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rStyle w:val="FNID0EBBBADCA"/>
          <w:b/>
          <w:bCs/>
          <w:color w:val="BD2826"/>
          <w:sz w:val="32"/>
          <w:szCs w:val="32"/>
          <w:lang w:val="de" w:eastAsia="de"/>
        </w:rPr>
        <w:t xml:space="preserve">Modulvergleich der Module </w:t>
      </w: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Gewerblicher Rechtsschutz PLUS / Gewerblicher Rechtsschutz PREMIUM 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r>
        <w:rPr>
          <w:sz w:val="20"/>
          <w:szCs w:val="20"/>
          <w:lang w:val="de" w:eastAsia="de"/>
        </w:rPr>
        <w:t>Kommentare/Handbücher/Wörterbücher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5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PLUS</w:t>
        </w:r>
      </w:hyperlink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6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7" w:history="1">
        <w:r>
          <w:rPr>
            <w:rStyle w:val="divbocenteralinknotbeck-btn"/>
            <w:lang w:val="de" w:eastAsia="de"/>
          </w:rPr>
          <w:t>BeckOK Designrecht, Vohwinkel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8" w:history="1">
        <w:r>
          <w:rPr>
            <w:rStyle w:val="divbocenteralinknotbeck-btn"/>
            <w:lang w:val="de" w:eastAsia="de"/>
          </w:rPr>
          <w:t>BeckOK GeschGehG, Fuhlrott/Hiéramente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9" w:history="1">
        <w:r>
          <w:rPr>
            <w:rStyle w:val="divbocenteralinknotbeck-btn"/>
            <w:lang w:val="de" w:eastAsia="de"/>
          </w:rPr>
          <w:t>BeckOK HWG, Doepner/Reese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0" w:history="1">
        <w:r>
          <w:rPr>
            <w:rStyle w:val="divbocenteralinknotbeck-btn"/>
            <w:lang w:val="de" w:eastAsia="de"/>
          </w:rPr>
          <w:t>BeckOK Markenrecht, Kur/v. Bomhard/Albrecht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1" w:history="1">
        <w:r>
          <w:rPr>
            <w:rStyle w:val="divbocenteralinknotbeck-btn"/>
            <w:lang w:val="de" w:eastAsia="de"/>
          </w:rPr>
          <w:t>BeckOK Patentrecht, Fitzner/Kubis/Bodewig/Metzger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2" w:history="1">
        <w:r>
          <w:rPr>
            <w:rStyle w:val="divbocenteralinknotbeck-btn"/>
            <w:lang w:val="de" w:eastAsia="de"/>
          </w:rPr>
          <w:t>BeckOK UMV, Büscher/Kochendörfer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3" w:history="1">
        <w:r>
          <w:rPr>
            <w:rStyle w:val="divbocenteralinknotbeck-btn"/>
            <w:lang w:val="de" w:eastAsia="de"/>
          </w:rPr>
          <w:t>BeckOK Urheberrecht, Götting/Lauber-Rönsberg/Rauer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4" w:history="1">
        <w:r>
          <w:rPr>
            <w:rStyle w:val="divbocenteralinknotbeck-btn"/>
            <w:lang w:val="de" w:eastAsia="de"/>
          </w:rPr>
          <w:t>BeckOK UWG, Hrsg. Fritzsche/Münker/Stollwerck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5" w:history="1">
        <w:r>
          <w:rPr>
            <w:rStyle w:val="divbocenteralinknotbeck-btn"/>
            <w:lang w:val="de" w:eastAsia="de"/>
          </w:rPr>
          <w:t>Berlit, Markenrecht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6" w:history="1">
        <w:r>
          <w:rPr>
            <w:rStyle w:val="divbocenteralinknotbeck-btn"/>
            <w:lang w:val="de" w:eastAsia="de"/>
          </w:rPr>
          <w:t>Berneke/Schüttpelz, Die einstweilige Verfügung in Wettbewerbssachen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7" w:history="1">
        <w:r>
          <w:rPr>
            <w:rStyle w:val="divbocenteralinknotbeck-btn"/>
            <w:lang w:val="de" w:eastAsia="de"/>
          </w:rPr>
          <w:t>Brammsen, Lauterkeitsstrafrecht (Sonderband MüKo Lauterkeitsrecht)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8" w:history="1">
        <w:r>
          <w:rPr>
            <w:rStyle w:val="divbocenteralinknotbeck-btn"/>
            <w:lang w:val="de" w:eastAsia="de"/>
          </w:rPr>
          <w:t>Cepl/Voß, Prozesskommentar Gewerblicher Rechtsschutz und Urheberrecht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19" w:history="1">
        <w:r>
          <w:rPr>
            <w:rStyle w:val="divbocenteralinknotbeck-btn"/>
            <w:lang w:val="de" w:eastAsia="de"/>
          </w:rPr>
          <w:t>Danckwerts/Papenhausen/Scholz/Tavanti, Wettbewerbsprozessrecht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0" w:history="1">
        <w:r>
          <w:rPr>
            <w:rStyle w:val="divbocenteralinknotbeck-btn"/>
            <w:lang w:val="de" w:eastAsia="de"/>
          </w:rPr>
          <w:t>Dauses/Ludwigs, EU-Wirtschaftsrecht (Auszug Geistiges Eigentum)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1" w:history="1">
        <w:r>
          <w:rPr>
            <w:rStyle w:val="divbocenteralinknotbeck-btn"/>
            <w:lang w:val="de" w:eastAsia="de"/>
          </w:rPr>
          <w:t>Dreier/Schulze, Urheberrechtsgesetz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2" w:history="1">
        <w:r>
          <w:rPr>
            <w:rStyle w:val="divbocenteralinknotbeck-btn"/>
            <w:lang w:val="de" w:eastAsia="de"/>
          </w:rPr>
          <w:t>Fezer, Markenrecht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3" w:history="1">
        <w:r>
          <w:rPr>
            <w:rStyle w:val="divbocenteralinknotbeck-btn"/>
            <w:lang w:val="de" w:eastAsia="de"/>
          </w:rPr>
          <w:t>Fezer/Büscher/Obergfell, Lauterkeitsrecht: UWG Bd. 1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4" w:history="1">
        <w:r>
          <w:rPr>
            <w:rStyle w:val="divbocenteralinknotbeck-btn"/>
            <w:lang w:val="de" w:eastAsia="de"/>
          </w:rPr>
          <w:t>Fezer/Büscher/Obergfell, Lauterkeitsrecht: UWG Bd. 2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5" w:history="1">
        <w:r>
          <w:rPr>
            <w:rStyle w:val="divbocenteralinknotbeck-btn"/>
            <w:lang w:val="de" w:eastAsia="de"/>
          </w:rPr>
          <w:t>Fromm/Nordemann, Urheberrecht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6" w:history="1">
        <w:r>
          <w:rPr>
            <w:rStyle w:val="divbocenteralinknotbeck-btn"/>
            <w:lang w:val="de" w:eastAsia="de"/>
          </w:rPr>
          <w:t>Gloy/Loschelder/Danckwerts, Wettbewerbsrecht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7" w:history="1">
        <w:r>
          <w:rPr>
            <w:rStyle w:val="divbocenteralinknotbeck-btn"/>
            <w:lang w:val="de" w:eastAsia="de"/>
          </w:rPr>
          <w:t>Harte-Bavendamm/Henning-Bodewig, UWG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Harte-Bavendamm/Ohly/Kalbfus, GeschGehG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29" w:history="1">
        <w:r>
          <w:rPr>
            <w:rStyle w:val="divbocenteralinknotbeck-btn"/>
            <w:lang w:val="de" w:eastAsia="de"/>
          </w:rPr>
          <w:t>Hasselblatt, Münchener Anwaltshandbuch Gewerblicher Rechtsschutz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0" w:history="1">
        <w:r>
          <w:rPr>
            <w:rStyle w:val="divbocenteralinknotbeck-btn"/>
            <w:lang w:val="de" w:eastAsia="de"/>
          </w:rPr>
          <w:t>Ingerl/Rohnke/Nordemann, Markengesetz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1" w:history="1">
        <w:r>
          <w:rPr>
            <w:rStyle w:val="divbocenteralinknotbeck-btn"/>
            <w:lang w:val="de" w:eastAsia="de"/>
          </w:rPr>
          <w:t>Jestaedt/Fink/Meiser, Designgesetz, GGV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2" w:history="1">
        <w:r>
          <w:rPr>
            <w:rStyle w:val="divbocenteralinknotbeck-btn"/>
            <w:lang w:val="de" w:eastAsia="de"/>
          </w:rPr>
          <w:t>Kettler, Wörterbuch Gewerblicher Rechtsschutz und Urheberrecht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3" w:history="1">
        <w:r>
          <w:rPr>
            <w:rStyle w:val="divbocenteralinknotbeck-btn"/>
            <w:lang w:val="de" w:eastAsia="de"/>
          </w:rPr>
          <w:t>Köhler/Bornkamm/Feddersen, UWG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4" w:history="1">
        <w:r>
          <w:rPr>
            <w:rStyle w:val="divbocenteralinknotbeck-btn"/>
            <w:lang w:val="de" w:eastAsia="de"/>
          </w:rPr>
          <w:t>Loewenheim, Handbuch des Urheberrechts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5" w:history="1">
        <w:r>
          <w:rPr>
            <w:rStyle w:val="divbocenteralinknotbeck-btn"/>
            <w:lang w:val="de" w:eastAsia="de"/>
          </w:rPr>
          <w:t>Mes, Patentgesetz Gebrauchsmustergesetz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6" w:history="1">
        <w:r>
          <w:rPr>
            <w:rStyle w:val="divbocenteralinknotbeck-btn"/>
            <w:lang w:val="de" w:eastAsia="de"/>
          </w:rPr>
          <w:t>Münchener Kommentar zum Lauterkeitsrecht, Bd. 1: Grundlagen, §§ 1-7 UWG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7" w:history="1">
        <w:r>
          <w:rPr>
            <w:rStyle w:val="divbocenteralinknotbeck-btn"/>
            <w:lang w:val="de" w:eastAsia="de"/>
          </w:rPr>
          <w:t>Münchener Kommentar zum Lauterkeitsrecht, Bd. 2: Besondere Fallgruppen und Rechtsgebiete, §§ 7a-20 UWG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Ohly/Sosnitza, UWG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Pfaff/Osterrieth, Lizenzverträge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Pohlmann, Das Recht der Unionsmarke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1" w:history="1">
        <w:r>
          <w:rPr>
            <w:rStyle w:val="divbocenteralinknotbeck-btn"/>
            <w:lang w:val="de" w:eastAsia="de"/>
          </w:rPr>
          <w:t>Raue/Hegemann, MAH Urheber- und Medienrecht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2" w:history="1">
        <w:r>
          <w:rPr>
            <w:rStyle w:val="divbocenteralinknotbeck-btn"/>
            <w:lang w:val="de" w:eastAsia="de"/>
          </w:rPr>
          <w:t>Reinfeld, Das neue Gesetz zum Schutz von Geschäftsgeheimnissen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3" w:history="1">
        <w:r>
          <w:rPr>
            <w:rStyle w:val="divbocenteralinknotbeck-btn"/>
            <w:lang w:val="de" w:eastAsia="de"/>
          </w:rPr>
          <w:t>Russlies, Die Abmahnung im gewerblichen Rechtsschutz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4" w:history="1">
        <w:r>
          <w:rPr>
            <w:rStyle w:val="divbocenteralinknotbeck-btn"/>
            <w:lang w:val="de" w:eastAsia="de"/>
          </w:rPr>
          <w:t>Schricker, Verlagsrecht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5" w:history="1">
        <w:r>
          <w:rPr>
            <w:rStyle w:val="divbocenteralinknotbeck-btn"/>
            <w:lang w:val="de" w:eastAsia="de"/>
          </w:rPr>
          <w:t>Schricker/Loewenheim, Urheberrecht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6" w:history="1">
        <w:r>
          <w:rPr>
            <w:rStyle w:val="divbocenteralinknotbeck-btn"/>
            <w:lang w:val="de" w:eastAsia="de"/>
          </w:rPr>
          <w:t>Ulmer-Eilfort/Obergfell, Verlagsrecht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7" w:history="1">
        <w:r>
          <w:rPr>
            <w:rStyle w:val="divbocenteralinknotbeck-btn"/>
            <w:lang w:val="de" w:eastAsia="de"/>
          </w:rPr>
          <w:t>Wallenfels/Russ, Buchpreisbindungsgesetz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8" w:history="1">
        <w:r>
          <w:rPr>
            <w:rStyle w:val="divbocenteralinknotbeck-btn"/>
            <w:lang w:val="de" w:eastAsia="de"/>
          </w:rPr>
          <w:t>Wandtke/Bullinger, Praxiskommentar Urheberrecht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r>
        <w:rPr>
          <w:sz w:val="20"/>
          <w:szCs w:val="20"/>
          <w:lang w:val="de" w:eastAsia="de"/>
        </w:rPr>
        <w:t>Gesetze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5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PLUS</w:t>
        </w:r>
      </w:hyperlink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6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49" w:history="1">
        <w:r>
          <w:rPr>
            <w:rStyle w:val="divbocenteralinknotbeck-btn"/>
            <w:lang w:val="de" w:eastAsia="de"/>
          </w:rPr>
          <w:t>Normen zum Gesamtbereich des gewerblichen Rechtsschutzes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0" w:history="1">
        <w:r>
          <w:rPr>
            <w:rStyle w:val="divbocenteralinknotbeck-btn"/>
            <w:lang w:val="de" w:eastAsia="de"/>
          </w:rPr>
          <w:t>Wichtigste Normen (rechtsgebietsübergreifend)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r>
        <w:rPr>
          <w:sz w:val="20"/>
          <w:szCs w:val="20"/>
          <w:lang w:val="de" w:eastAsia="de"/>
        </w:rPr>
        <w:t>Zeitschriften mit Archiv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5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PLUS</w:t>
        </w:r>
      </w:hyperlink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6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1" w:history="1">
        <w:r>
          <w:rPr>
            <w:rStyle w:val="divbocenteralinknotbeck-btn"/>
            <w:lang w:val="de" w:eastAsia="de"/>
          </w:rPr>
          <w:t>GRUR - Gewerblicher Rechtsschutz und Urheberrecht, ab 1948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2" w:history="1">
        <w:r>
          <w:rPr>
            <w:rStyle w:val="divbocenteralinknotbeck-btn"/>
            <w:lang w:val="de" w:eastAsia="de"/>
          </w:rPr>
          <w:t>GRUR Ausl. - GRUR Ausländischer Teil, 1952 - 1966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3" w:history="1">
        <w:r>
          <w:rPr>
            <w:rStyle w:val="divbocenteralinknotbeck-btn"/>
            <w:lang w:val="de" w:eastAsia="de"/>
          </w:rPr>
          <w:t>GRUR Beilage, ab 2008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4" w:history="1">
        <w:r>
          <w:rPr>
            <w:rStyle w:val="divbocenteralinknotbeck-btn"/>
            <w:lang w:val="de" w:eastAsia="de"/>
          </w:rPr>
          <w:t>GRUR Int. - GRUR Internationaler Teil, ab 1967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5" w:history="1">
        <w:r>
          <w:rPr>
            <w:rStyle w:val="divbocenteralinknotbeck-btn"/>
            <w:lang w:val="de" w:eastAsia="de"/>
          </w:rPr>
          <w:t>GRUR-Prax Gewerblicher Rechtsschutz und Urheberrecht in der Praxis, ab Herbst 2009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6" w:history="1">
        <w:r>
          <w:rPr>
            <w:rStyle w:val="divbocenteralinknotbeck-btn"/>
            <w:lang w:val="de" w:eastAsia="de"/>
          </w:rPr>
          <w:t>GRUR-RR - GRUR-Rechtsprechungs-Report, ab 2001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7" w:history="1">
        <w:r>
          <w:rPr>
            <w:rStyle w:val="divbocenteralinknotbeck-btn"/>
            <w:lang w:val="de" w:eastAsia="de"/>
          </w:rPr>
          <w:t>IIC - International Review of Intellectual Property and Competition Law, ab 1970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8" w:history="1">
        <w:r>
          <w:rPr>
            <w:rStyle w:val="divbocenteralinknotbeck-btn"/>
            <w:lang w:val="de" w:eastAsia="de"/>
          </w:rPr>
          <w:t>NJWE-WettbR - NJW-Entscheidungsdienst Wettbewerbsrecht, 1996 - 2000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59" w:history="1">
        <w:r>
          <w:rPr>
            <w:rStyle w:val="divbocenteralinknotbeck-btn"/>
            <w:lang w:val="de" w:eastAsia="de"/>
          </w:rPr>
          <w:t>ZUM - Zeitschrift für Urheber- und Medienrecht, ab 1997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60" w:history="1">
        <w:r>
          <w:rPr>
            <w:rStyle w:val="divbocenteralinknotbeck-btn"/>
            <w:lang w:val="de" w:eastAsia="de"/>
          </w:rPr>
          <w:t>ZUM-RD - Zeitschrift für Urheber- und Medienrecht: Rechtsprechungsdienst, ab 1997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r>
        <w:rPr>
          <w:sz w:val="20"/>
          <w:szCs w:val="20"/>
          <w:lang w:val="de" w:eastAsia="de"/>
        </w:rPr>
        <w:t>Formulare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5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PLUS</w:t>
        </w:r>
      </w:hyperlink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6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BeckOF Prozess | Gewerblicher Rechtsschutz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62" w:history="1">
        <w:r>
          <w:rPr>
            <w:rStyle w:val="divbocenteralinknotbeck-btn"/>
            <w:lang w:val="de" w:eastAsia="de"/>
          </w:rPr>
          <w:t>BeckOF Prozess | Wettbewerbsrecht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63" w:history="1">
        <w:r>
          <w:rPr>
            <w:rStyle w:val="divbocenteralinknotbeck-btn"/>
            <w:lang w:val="de" w:eastAsia="de"/>
          </w:rPr>
          <w:t>BeckOF Vertrag | Markenrecht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64" w:history="1">
        <w:r>
          <w:rPr>
            <w:rStyle w:val="divbocenteralinknotbeck-btn"/>
            <w:lang w:val="de" w:eastAsia="de"/>
          </w:rPr>
          <w:t>BeckOF Vertrag | Urheber- und Verlagsrecht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65" w:history="1">
        <w:r>
          <w:rPr>
            <w:rStyle w:val="divbocenteralinknotbeck-btn"/>
            <w:lang w:val="de" w:eastAsia="de"/>
          </w:rPr>
          <w:t>BeckOF Vertrag | Wettbewerbsrecht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66" w:history="1">
        <w:r>
          <w:rPr>
            <w:rStyle w:val="divbocenteralinknotbeck-btn"/>
            <w:lang w:val="de" w:eastAsia="de"/>
          </w:rPr>
          <w:t>Münchener Prozessformularbuch Bd. 5: Gewerblicher Rechtsschutz, Urheber- und Presserecht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r>
        <w:rPr>
          <w:sz w:val="20"/>
          <w:szCs w:val="20"/>
          <w:lang w:val="de" w:eastAsia="de"/>
        </w:rPr>
        <w:t>Fachnews</w:t>
      </w:r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5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PLUS</w:t>
        </w:r>
      </w:hyperlink>
    </w:p>
    <w:p>
      <w:pPr>
        <w:pStyle w:val="bocenter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after="75"/>
        <w:ind w:left="0" w:right="150"/>
        <w:outlineLvl w:val="0"/>
        <w:rPr>
          <w:b/>
          <w:bCs/>
          <w:color w:val="BD2826"/>
          <w:sz w:val="20"/>
          <w:szCs w:val="20"/>
          <w:lang w:val="de" w:eastAsia="de"/>
        </w:rPr>
      </w:pPr>
      <w:hyperlink r:id="rId6" w:history="1">
        <w:r>
          <w:rPr>
            <w:rStyle w:val="divbocenteralinknotbeck-btn"/>
            <w:b/>
            <w:bCs/>
            <w:sz w:val="20"/>
            <w:szCs w:val="20"/>
            <w:lang w:val="de" w:eastAsia="de"/>
          </w:rPr>
          <w:t>Gewerblicher Rechtsschutz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hyperlink r:id="rId67" w:history="1">
        <w:r>
          <w:rPr>
            <w:rStyle w:val="divbocenteralinknotbeck-btn"/>
            <w:lang w:val="de" w:eastAsia="de"/>
          </w:rPr>
          <w:t>Fach-News Gewerblicher Rechtsschutz</w:t>
        </w:r>
      </w:hyperlink>
      <w:r>
        <w:rPr>
          <w:lang w:val="de" w:eastAsia="de"/>
        </w:rPr>
        <w:t xml:space="preserve"> 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lang w:val="de" w:eastAsia="de"/>
        </w:rPr>
      </w:pPr>
      <w:r>
        <w:rPr>
          <w:rFonts w:ascii="Segoe UI Symbol" w:eastAsia="Segoe UI Symbol" w:hAnsi="Segoe UI Symbol" w:cs="Segoe UI Symbol"/>
          <w:lang w:val="de" w:eastAsia="de"/>
        </w:rPr>
        <w:t>✔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68"/>
      <w:footerReference w:type="default" r:id="rId6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character" w:customStyle="1" w:styleId="FNID0EBBBADCA">
    <w:name w:val="FNID0EBBBADCA"/>
    <w:basedOn w:val="DefaultParagraphFont"/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MarkenR" TargetMode="External" /><Relationship Id="rId11" Type="http://schemas.openxmlformats.org/officeDocument/2006/relationships/hyperlink" Target="https://beck-online.beck.de/?bcid=Y-400-W-BeckOKPatR" TargetMode="External" /><Relationship Id="rId12" Type="http://schemas.openxmlformats.org/officeDocument/2006/relationships/hyperlink" Target="https://beck-online.beck.de/?bcid=Y-400-W-BeckOKGMV" TargetMode="External" /><Relationship Id="rId13" Type="http://schemas.openxmlformats.org/officeDocument/2006/relationships/hyperlink" Target="https://beck-online.beck.de/?bcid=Y-400-W-BeckOKUrhR" TargetMode="External" /><Relationship Id="rId14" Type="http://schemas.openxmlformats.org/officeDocument/2006/relationships/hyperlink" Target="https://beck-online.beck.de/?bcid=Y-400-W-BeckOKUWG" TargetMode="External" /><Relationship Id="rId15" Type="http://schemas.openxmlformats.org/officeDocument/2006/relationships/hyperlink" Target="https://beck-online.beck.de/?bcid=Y-400-W-BerlitHdbMarkenR" TargetMode="External" /><Relationship Id="rId16" Type="http://schemas.openxmlformats.org/officeDocument/2006/relationships/hyperlink" Target="https://beck-online.beck.de/?bcid=Y-400-W-BernekeSchuettpelzHdbEV" TargetMode="External" /><Relationship Id="rId17" Type="http://schemas.openxmlformats.org/officeDocument/2006/relationships/hyperlink" Target="https://beck-online.beck.de/?bcid=Y-400-W-BrammsenKoLautStrafR" TargetMode="External" /><Relationship Id="rId18" Type="http://schemas.openxmlformats.org/officeDocument/2006/relationships/hyperlink" Target="https://beck-online.beck.de/?bcid=Y-400-W-CeplVossKoGewRS" TargetMode="External" /><Relationship Id="rId19" Type="http://schemas.openxmlformats.org/officeDocument/2006/relationships/hyperlink" Target="https://beck-online.beck.de/?bcid=Y-400-W-DanckwertsPSTHdbWettbPr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DausesHdbEUWiR-GL-C-III" TargetMode="External" /><Relationship Id="rId21" Type="http://schemas.openxmlformats.org/officeDocument/2006/relationships/hyperlink" Target="https://beck-online.beck.de/?bcid=Y-400-W-DreierSchulzeKoUrhG" TargetMode="External" /><Relationship Id="rId22" Type="http://schemas.openxmlformats.org/officeDocument/2006/relationships/hyperlink" Target="https://beck-online.beck.de/?bcid=Y-400-W-FeKoMarkenR" TargetMode="External" /><Relationship Id="rId23" Type="http://schemas.openxmlformats.org/officeDocument/2006/relationships/hyperlink" Target="https://beck-online.beck.de/?bcid=Y-400-W-FezerBueObKoUWG-B-1-Name-Inhaltsverzeichnis" TargetMode="External" /><Relationship Id="rId24" Type="http://schemas.openxmlformats.org/officeDocument/2006/relationships/hyperlink" Target="https://beck-online.beck.de/?bcid=Y-400-W-FezerBueObKoUWG-B-2-Name-Inhaltsverzeichnis" TargetMode="External" /><Relationship Id="rId25" Type="http://schemas.openxmlformats.org/officeDocument/2006/relationships/hyperlink" Target="https://beck-online.beck.de/?bcid=Y-400-W-FrommNordemannKoUrhR" TargetMode="External" /><Relationship Id="rId26" Type="http://schemas.openxmlformats.org/officeDocument/2006/relationships/hyperlink" Target="https://beck-online.beck.de/?bcid=Y-400-W-GloyLoErdHdbWettbR" TargetMode="External" /><Relationship Id="rId27" Type="http://schemas.openxmlformats.org/officeDocument/2006/relationships/hyperlink" Target="https://beck-online.beck.de/?bcid=Y-400-W-HarteBHenningBKoUWG" TargetMode="External" /><Relationship Id="rId28" Type="http://schemas.openxmlformats.org/officeDocument/2006/relationships/hyperlink" Target="https://beck-online.beck.de/?bcid=Y-400-W-HaBaOhKaKoGeschGehG" TargetMode="External" /><Relationship Id="rId29" Type="http://schemas.openxmlformats.org/officeDocument/2006/relationships/hyperlink" Target="https://beck-online.beck.de/?bcid=Y-400-W-HasselblattHdbGewRS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IngerlRohnkeMarkenGKO" TargetMode="External" /><Relationship Id="rId31" Type="http://schemas.openxmlformats.org/officeDocument/2006/relationships/hyperlink" Target="https://beck-online.beck.de/?bcid=Y-400-W-EichmannFaKoGeschmMG" TargetMode="External" /><Relationship Id="rId32" Type="http://schemas.openxmlformats.org/officeDocument/2006/relationships/hyperlink" Target="https://beck-online.beck.de/?bcid=Y-400-W-KettlerWbGWR" TargetMode="External" /><Relationship Id="rId33" Type="http://schemas.openxmlformats.org/officeDocument/2006/relationships/hyperlink" Target="https://beck-online.beck.de/?bcid=Y-400-W-BauHefKoWettbewR" TargetMode="External" /><Relationship Id="rId34" Type="http://schemas.openxmlformats.org/officeDocument/2006/relationships/hyperlink" Target="https://beck-online.beck.de/?bcid=Y-400-W-LoewenheimHdbUrhR" TargetMode="External" /><Relationship Id="rId35" Type="http://schemas.openxmlformats.org/officeDocument/2006/relationships/hyperlink" Target="https://beck-online.beck.de/?bcid=Y-400-W-MesPatentGKO" TargetMode="External" /><Relationship Id="rId36" Type="http://schemas.openxmlformats.org/officeDocument/2006/relationships/hyperlink" Target="https://beck-online.beck.de/?bcid=Y-400-W-MuekoLauterkR-B-1-Name-Inhaltsverzeichnis" TargetMode="External" /><Relationship Id="rId37" Type="http://schemas.openxmlformats.org/officeDocument/2006/relationships/hyperlink" Target="https://beck-online.beck.de/?bcid=Y-400-W-MuekoLauterkR-B-2-Name-Inhaltsverzeichnis" TargetMode="External" /><Relationship Id="rId38" Type="http://schemas.openxmlformats.org/officeDocument/2006/relationships/hyperlink" Target="https://beck-online.beck.de/?bcid=Y-400-W-PiOhKoUWG" TargetMode="External" /><Relationship Id="rId39" Type="http://schemas.openxmlformats.org/officeDocument/2006/relationships/hyperlink" Target="https://beck-online.beck.de/?bcid=Y-400-W-PfaffOsterriethKoLiz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PohlmannHdbRUM" TargetMode="External" /><Relationship Id="rId41" Type="http://schemas.openxmlformats.org/officeDocument/2006/relationships/hyperlink" Target="https://beck-online.beck.de/?bcid=Y-400-W-RaueHegemannHdbUMR" TargetMode="External" /><Relationship Id="rId42" Type="http://schemas.openxmlformats.org/officeDocument/2006/relationships/hyperlink" Target="https://beck-online.beck.de/?bcid=Y-400-W-ReinfeldHdbNGeschGehG" TargetMode="External" /><Relationship Id="rId43" Type="http://schemas.openxmlformats.org/officeDocument/2006/relationships/hyperlink" Target="https://beck-online.beck.de/?bcid=Y-400-W-RussliesHdbAbmGewRS" TargetMode="External" /><Relationship Id="rId44" Type="http://schemas.openxmlformats.org/officeDocument/2006/relationships/hyperlink" Target="https://beck-online.beck.de/?bcid=Y-400-W-SchrickerVerlagsR" TargetMode="External" /><Relationship Id="rId45" Type="http://schemas.openxmlformats.org/officeDocument/2006/relationships/hyperlink" Target="https://beck-online.beck.de/?bcid=Y-400-W-SchrickerLoewenheimKoUrhR" TargetMode="External" /><Relationship Id="rId46" Type="http://schemas.openxmlformats.org/officeDocument/2006/relationships/hyperlink" Target="https://beck-online.beck.de/?bcid=Y-400-W-UlmerEilfortObergfellKoVerlagsR" TargetMode="External" /><Relationship Id="rId47" Type="http://schemas.openxmlformats.org/officeDocument/2006/relationships/hyperlink" Target="https://beck-online.beck.de/?bcid=Y-400-W-WallenfelsRussKoBuchPrG" TargetMode="External" /><Relationship Id="rId48" Type="http://schemas.openxmlformats.org/officeDocument/2006/relationships/hyperlink" Target="https://beck-online.beck.de/?bcid=Y-400-W-WandtkeBullingerUrhRKO" TargetMode="External" /><Relationship Id="rId49" Type="http://schemas.openxmlformats.org/officeDocument/2006/relationships/hyperlink" Target="https://beck-online.beck.de/Sammlungen/97133?cat=coll&amp;xml=gesetze%2Ffach&amp;coll=Gewerblicher Rechtsschutz und Urheberrecht" TargetMode="External" /><Relationship Id="rId5" Type="http://schemas.openxmlformats.org/officeDocument/2006/relationships/hyperlink" Target="https://beck-online.beck.de/ModId/753" TargetMode="External" /><Relationship Id="rId50" Type="http://schemas.openxmlformats.org/officeDocument/2006/relationships/hyperlink" Target="https://beck-online.beck.de/Sammlungen/97133?cat=coll&amp;xml=gesetze%2Fbund&amp;coll=Wichtigste Normen %28rechtsgebiets&#252;bergreifend%29" TargetMode="External" /><Relationship Id="rId51" Type="http://schemas.openxmlformats.org/officeDocument/2006/relationships/hyperlink" Target="https://beck-online.beck.de/?bcid=Y-300-Z-GRUR" TargetMode="External" /><Relationship Id="rId52" Type="http://schemas.openxmlformats.org/officeDocument/2006/relationships/hyperlink" Target="https://beck-online.beck.de/?bcid=Y-300-Z-GRURAusl" TargetMode="External" /><Relationship Id="rId53" Type="http://schemas.openxmlformats.org/officeDocument/2006/relationships/hyperlink" Target="https://beck-online.beck.de/?bcid=Y-300-Z-GRUR-Beil" TargetMode="External" /><Relationship Id="rId54" Type="http://schemas.openxmlformats.org/officeDocument/2006/relationships/hyperlink" Target="https://beck-online.beck.de/?bcid=Y-300-Z-GRURInt" TargetMode="External" /><Relationship Id="rId55" Type="http://schemas.openxmlformats.org/officeDocument/2006/relationships/hyperlink" Target="https://beck-online.beck.de/?bcid=Y-300-Z-GRURPrax" TargetMode="External" /><Relationship Id="rId56" Type="http://schemas.openxmlformats.org/officeDocument/2006/relationships/hyperlink" Target="https://beck-online.beck.de/?bcid=Y-300-Z-GRUR-RR" TargetMode="External" /><Relationship Id="rId57" Type="http://schemas.openxmlformats.org/officeDocument/2006/relationships/hyperlink" Target="https://beck-online.beck.de/?bcid=Y-300-Z-IIC" TargetMode="External" /><Relationship Id="rId58" Type="http://schemas.openxmlformats.org/officeDocument/2006/relationships/hyperlink" Target="https://beck-online.beck.de/?bcid=Y-300-Z-NJWE-WettbR" TargetMode="External" /><Relationship Id="rId59" Type="http://schemas.openxmlformats.org/officeDocument/2006/relationships/hyperlink" Target="https://beck-online.beck.de/?bcid=Y-300-Z-ZUM" TargetMode="External" /><Relationship Id="rId6" Type="http://schemas.openxmlformats.org/officeDocument/2006/relationships/hyperlink" Target="https://beck-online.beck.de/ModId/754" TargetMode="External" /><Relationship Id="rId60" Type="http://schemas.openxmlformats.org/officeDocument/2006/relationships/hyperlink" Target="https://beck-online.beck.de/?bcid=Y-300-Z-ZUM-RD" TargetMode="External" /><Relationship Id="rId61" Type="http://schemas.openxmlformats.org/officeDocument/2006/relationships/hyperlink" Target="https://beck-online.beck.de/Dokument?vpath=%2Fbibdata%2Fform%2FBeckOF-P%2Fcont%2FBeckOF-P.gl9.htm" TargetMode="External" /><Relationship Id="rId62" Type="http://schemas.openxmlformats.org/officeDocument/2006/relationships/hyperlink" Target="https://beck-online.beck.de/Dokument?vpath=%2Fbibdata%2Fform%2FBeckOF-P%2Fcont%2FBeckOF-P.gl27.htm" TargetMode="External" /><Relationship Id="rId63" Type="http://schemas.openxmlformats.org/officeDocument/2006/relationships/hyperlink" Target="https://beck-online.beck.de/Dokument?vpath=%2Fbibdata%2Fform%2FBeckOF-V%2Fcont%2FBeckOF-V.gl14.htm" TargetMode="External" /><Relationship Id="rId64" Type="http://schemas.openxmlformats.org/officeDocument/2006/relationships/hyperlink" Target="https://beck-online.beck.de/Dokument?vpath=%2Fbibdata%2Fform%2FBeckOF-V%2Fcont%2FBeckOF-V.gl21.htm" TargetMode="External" /><Relationship Id="rId65" Type="http://schemas.openxmlformats.org/officeDocument/2006/relationships/hyperlink" Target="https://beck-online.beck.de/Dokument?vpath=%2Fbibdata%2Fform%2FBeckOF-V%2Fcont%2FBeckOF-V.gl26.htm" TargetMode="External" /><Relationship Id="rId66" Type="http://schemas.openxmlformats.org/officeDocument/2006/relationships/hyperlink" Target="https://beck-online.beck.de/?bcid=Y-600-W-MPFormBGewRSUPR" TargetMode="External" /><Relationship Id="rId67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68" Type="http://schemas.openxmlformats.org/officeDocument/2006/relationships/header" Target="header1.xml" /><Relationship Id="rId69" Type="http://schemas.openxmlformats.org/officeDocument/2006/relationships/footer" Target="footer1.xml" /><Relationship Id="rId7" Type="http://schemas.openxmlformats.org/officeDocument/2006/relationships/hyperlink" Target="https://beck-online.beck.de/?bcid=Y-400-W-BeckOKDesignR" TargetMode="External" /><Relationship Id="rId70" Type="http://schemas.openxmlformats.org/officeDocument/2006/relationships/theme" Target="theme/theme1.xml" /><Relationship Id="rId71" Type="http://schemas.openxmlformats.org/officeDocument/2006/relationships/numbering" Target="numbering.xml" /><Relationship Id="rId72" Type="http://schemas.openxmlformats.org/officeDocument/2006/relationships/styles" Target="styles.xml" /><Relationship Id="rId8" Type="http://schemas.openxmlformats.org/officeDocument/2006/relationships/hyperlink" Target="https://beck-online.beck.de/?bcid=Y-400-W-BeckOKGeschGehG" TargetMode="External" /><Relationship Id="rId9" Type="http://schemas.openxmlformats.org/officeDocument/2006/relationships/hyperlink" Target="https://beck-online.beck.de/?bcid=Y-400-W-BeckOKHW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