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95808"/>
        <w:r>
          <w:rPr>
            <w:color w:val="BD2826"/>
            <w:bdr w:val="none" w:sz="0" w:space="0" w:color="auto"/>
            <w:lang w:val="de" w:eastAsia="de"/>
          </w:rPr>
          <w:t>Beck'sches Steuer- und Bilanzrechtslexikon Edition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6" w:anchor="opus_detail_195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3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10:40 -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20013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9984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