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Newsdienst MMR-Aktuell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MMR-Aktuell" w:history="1">
        <w:bookmarkStart w:id="0" w:name="opus_36853"/>
        <w:r>
          <w:rPr>
            <w:color w:val="BD2826"/>
            <w:bdr w:val="none" w:sz="0" w:space="0" w:color="auto"/>
            <w:lang w:val="de" w:eastAsia="de"/>
          </w:rPr>
          <w:t>Newsdienst MMR-Aktuell</w:t>
        </w:r>
      </w:hyperlink>
      <w:bookmarkEnd w:id="0"/>
      <w:hyperlink r:id="rId6" w:anchor="opus_detail_36853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108?opusTitle=MMR-Aktuell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Newsdienst MMR-Aktuell - beck-online</dc:title>
  <cp:revision>0</cp:revision>
</cp:coreProperties>
</file>