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Arbeitsschutzrecht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Arbeitssschutzrecht im engeren Sinne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Arbeitsschutz" w:history="1">
        <w:bookmarkStart w:id="0" w:name="opus_193651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3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EuArbRKArbSchR" w:history="1">
        <w:bookmarkStart w:id="1" w:name="opus_131640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 | Auszug Arbeitsschutzrecht: 410, 420, 450</w:t>
        </w:r>
      </w:hyperlink>
      <w:bookmarkEnd w:id="1"/>
      <w:hyperlink r:id="rId6" w:anchor="opus_detail_131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Kohte/Faber/Busch" w:history="1">
        <w:bookmarkStart w:id="2" w:name="opus_175339"/>
        <w:r>
          <w:rPr>
            <w:color w:val="BD2826"/>
            <w:bdr w:val="none" w:sz="0" w:space="0" w:color="auto"/>
            <w:lang w:val="de" w:eastAsia="de"/>
          </w:rPr>
          <w:t>Kohte/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Busch, Gesamtes Arbeitsschutzrecht</w:t>
        </w:r>
      </w:hyperlink>
      <w:bookmarkEnd w:id="2"/>
      <w:hyperlink r:id="rId6" w:anchor="opus_detail_17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ollmer-ArbSchG" w:history="1">
        <w:bookmarkStart w:id="3" w:name="opus_144944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44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ollmer-ArbStättV" w:history="1">
        <w:bookmarkStart w:id="4" w:name="opus_131643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Arbeitsstättenverordnung</w:t>
        </w:r>
      </w:hyperlink>
      <w:bookmarkEnd w:id="4"/>
      <w:hyperlink r:id="rId6" w:anchor="opus_detail_131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Landmann/Rohmer, Gewerbeordnung" w:history="1">
        <w:bookmarkStart w:id="5" w:name="opus_131644"/>
        <w:r>
          <w:rPr>
            <w:color w:val="BD2826"/>
            <w:bdr w:val="none" w:sz="0" w:space="0" w:color="auto"/>
            <w:lang w:val="de" w:eastAsia="de"/>
          </w:rPr>
          <w:t>Landmann/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Rohmer, GewO | Auszug Arbeitsschutzrecht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"/>
      <w:hyperlink r:id="rId6" w:anchor="opus_detail_1316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Arbeitssschutzrecht im weiteren Sinne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Akbarian/Raetzke" w:history="1">
        <w:bookmarkStart w:id="6" w:name="opus_176261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6"/>
      <w:hyperlink r:id="rId6" w:anchor="opus_detail_176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Aligbe Arbeitsmedizinische Vorsorge" w:history="1">
        <w:bookmarkStart w:id="7" w:name="opus_131800"/>
        <w:r>
          <w:rPr>
            <w:color w:val="BD2826"/>
            <w:bdr w:val="none" w:sz="0" w:space="0" w:color="auto"/>
            <w:lang w:val="de" w:eastAsia="de"/>
          </w:rPr>
          <w:t>Aligbe, Rechtshandbuch Arbeitsmedizinische Vorsorge</w:t>
        </w:r>
      </w:hyperlink>
      <w:bookmarkEnd w:id="7"/>
      <w:hyperlink r:id="rId6" w:anchor="opus_detail_1318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rose" w:history="1">
        <w:bookmarkStart w:id="8" w:name="opus_13226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8"/>
      <w:hyperlink r:id="rId6" w:anchor="opus_detail_132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Ennuschat/Wank/Winkler, GewO" w:history="1">
        <w:bookmarkStart w:id="9" w:name="opus_132356"/>
        <w:r>
          <w:rPr>
            <w:color w:val="BD2826"/>
            <w:bdr w:val="none" w:sz="0" w:space="0" w:color="auto"/>
            <w:lang w:val="de" w:eastAsia="de"/>
          </w:rPr>
          <w:t>Ennuschat/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Winkler, GewO</w:t>
        </w:r>
      </w:hyperlink>
      <w:bookmarkEnd w:id="9"/>
      <w:hyperlink r:id="rId6" w:anchor="opus_detail_1323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vom Stein/Rothe/Schlegel" w:history="1">
        <w:bookmarkStart w:id="10" w:name="opus_144009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10"/>
      <w:hyperlink r:id="rId6" w:anchor="opus_detail_14400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Arbeitszeit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aeck/Deutsch/Winzer" w:history="1">
        <w:bookmarkStart w:id="11" w:name="opus_131638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11"/>
      <w:hyperlink r:id="rId6" w:anchor="opus_detail_1316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einel" w:history="1">
        <w:bookmarkStart w:id="12" w:name="opus_165689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12"/>
      <w:hyperlink r:id="rId6" w:anchor="opus_detail_16568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Infektionsschutzrecht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K Infektionsschutzrecht" w:history="1">
        <w:bookmarkStart w:id="13" w:name="opus_194292"/>
        <w:r>
          <w:rPr>
            <w:color w:val="BD2826"/>
            <w:bdr w:val="none" w:sz="0" w:space="0" w:color="auto"/>
            <w:lang w:val="de" w:eastAsia="de"/>
          </w:rPr>
          <w:t>BeckOK Infektionsschutzrecht, Eckart/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Winkelmüller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3"/>
      <w:hyperlink r:id="rId6" w:anchor="opus_detail_194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uster/Kingreen" w:history="1">
        <w:bookmarkStart w:id="14" w:name="opus_162004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14"/>
      <w:hyperlink r:id="rId6" w:anchor="opus_detail_162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angs/Eibenstein" w:history="1">
        <w:bookmarkStart w:id="15" w:name="opus_174621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15"/>
      <w:hyperlink r:id="rId6" w:anchor="opus_detail_174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Kießling" w:history="1">
        <w:bookmarkStart w:id="16" w:name="opus_167928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16"/>
      <w:hyperlink r:id="rId6" w:anchor="opus_detail_167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Kluckert, Infektionsschutzrecht" w:history="1">
        <w:bookmarkStart w:id="17" w:name="opus_150759"/>
        <w:r>
          <w:rPr>
            <w:color w:val="BD2826"/>
            <w:bdr w:val="none" w:sz="0" w:space="0" w:color="auto"/>
            <w:lang w:val="de" w:eastAsia="de"/>
          </w:rPr>
          <w:t>Kluckert, Das neue Infektionsschutzrecht</w:t>
        </w:r>
      </w:hyperlink>
      <w:bookmarkEnd w:id="17"/>
      <w:hyperlink r:id="rId6" w:anchor="opus_detail_15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Zeitschriften/Fachdienst/Fachnews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ARP" w:history="1">
        <w:bookmarkStart w:id="18" w:name="opus_131650"/>
        <w:r>
          <w:rPr>
            <w:color w:val="BD2826"/>
            <w:bdr w:val="none" w:sz="0" w:space="0" w:color="auto"/>
            <w:lang w:val="de" w:eastAsia="de"/>
          </w:rPr>
          <w:t>ARP - Arbeitsschutz in Recht und Praxis, ab 2020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8"/>
      <w:hyperlink r:id="rId6" w:anchor="opus_detail_131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FD-ArbR" w:history="1">
        <w:bookmarkStart w:id="19" w:name="opus_170849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9"/>
      <w:hyperlink r:id="rId6" w:anchor="opus_detail_170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history="1">
        <w:bookmarkStart w:id="20" w:name="opus_1316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20"/>
      <w:hyperlink r:id="rId6" w:anchor="opus_detail_1316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NormenArbSchR" w:history="1">
        <w:bookmarkStart w:id="21" w:name="opus_132754"/>
        <w:r>
          <w:rPr>
            <w:color w:val="BD2826"/>
            <w:bdr w:val="none" w:sz="0" w:space="0" w:color="auto"/>
            <w:lang w:val="de" w:eastAsia="de"/>
          </w:rPr>
          <w:t>Normen zum Arbeitsschutzrecht</w:t>
        </w:r>
      </w:hyperlink>
      <w:bookmarkEnd w:id="21"/>
      <w:hyperlink r:id="rId6" w:anchor="opus_detail_132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Rechtsprechung" w:history="1">
        <w:bookmarkStart w:id="22" w:name="opus_132191"/>
        <w:r>
          <w:rPr>
            <w:color w:val="BD2826"/>
            <w:bdr w:val="none" w:sz="0" w:space="0" w:color="auto"/>
            <w:lang w:val="de" w:eastAsia="de"/>
          </w:rPr>
          <w:t>Rechtsprechung zum Arbeitsschutzrecht aus BeckRS, BeckEuRS und ARP</w:t>
        </w:r>
      </w:hyperlink>
      <w:bookmarkEnd w:id="22"/>
      <w:hyperlink r:id="rId6" w:anchor="opus_detail_132191" w:tooltip="Zur Werksübersicht springen" w:history="1"/>
    </w:p>
    <w:sectPr>
      <w:headerReference w:type="default" r:id="rId29"/>
      <w:footerReference w:type="default" r:id="rId3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11:13 -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9839?opusTitle=Kollmer-ArbSt&#228;ttV" TargetMode="External" /><Relationship Id="rId11" Type="http://schemas.openxmlformats.org/officeDocument/2006/relationships/hyperlink" Target="https://beck-online.beck.de/Werk/12323" TargetMode="External" /><Relationship Id="rId12" Type="http://schemas.openxmlformats.org/officeDocument/2006/relationships/hyperlink" Target="https://beck-online.beck.de/Werk/17386?opusTitle=Akbarian%2fRaetzke" TargetMode="External" /><Relationship Id="rId13" Type="http://schemas.openxmlformats.org/officeDocument/2006/relationships/hyperlink" Target="https://beck-online.beck.de/Werk/12447?opusTitle=Aligbe+Arbeitsmedizinische+Vorsorge" TargetMode="External" /><Relationship Id="rId14" Type="http://schemas.openxmlformats.org/officeDocument/2006/relationships/hyperlink" Target="https://beck-online.beck.de/Werk/12425?opusTitle=Brose" TargetMode="External" /><Relationship Id="rId15" Type="http://schemas.openxmlformats.org/officeDocument/2006/relationships/hyperlink" Target="https://beck-online.beck.de/Werk/12515" TargetMode="External" /><Relationship Id="rId16" Type="http://schemas.openxmlformats.org/officeDocument/2006/relationships/hyperlink" Target="https://beck-online.beck.de/Werk/13183?opusTitle=vom+Stein%2fRothe%2fSchlegel" TargetMode="External" /><Relationship Id="rId17" Type="http://schemas.openxmlformats.org/officeDocument/2006/relationships/hyperlink" Target="https://beck-online.beck.de/Werk/12379?opusTitle=Baeck%2fDeutsch%2fWinzer" TargetMode="External" /><Relationship Id="rId18" Type="http://schemas.openxmlformats.org/officeDocument/2006/relationships/hyperlink" Target="https://beck-online.beck.de/Werk/15444?opusTitle=Meinel" TargetMode="External" /><Relationship Id="rId19" Type="http://schemas.openxmlformats.org/officeDocument/2006/relationships/hyperlink" Target="https://beck-online.beck.de/Werk/19809?opusTitle=BeckOK+Infektionsschutzrech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998?opusTitle=Huster%2fKingreen" TargetMode="External" /><Relationship Id="rId21" Type="http://schemas.openxmlformats.org/officeDocument/2006/relationships/hyperlink" Target="https://beck-online.beck.de/Werk/17247?opusTitle=Sangs%2fEibenstein" TargetMode="External" /><Relationship Id="rId22" Type="http://schemas.openxmlformats.org/officeDocument/2006/relationships/hyperlink" Target="https://beck-online.beck.de/Werk/15645?opusTitle=Kie&#223;ling" TargetMode="External" /><Relationship Id="rId23" Type="http://schemas.openxmlformats.org/officeDocument/2006/relationships/hyperlink" Target="https://beck-online.beck.de/Werk/13782?opusTitle=Kluckert%2c+Infektionsschutzrecht" TargetMode="External" /><Relationship Id="rId24" Type="http://schemas.openxmlformats.org/officeDocument/2006/relationships/hyperlink" Target="https://beck-online.beck.de/Werk/12136?opusTitle=ARP" TargetMode="External" /><Relationship Id="rId25" Type="http://schemas.openxmlformats.org/officeDocument/2006/relationships/hyperlink" Target="https://beck-online.beck.de/Werk/803?opusTitle=FD-ArbR" TargetMode="External" /><Relationship Id="rId26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27" Type="http://schemas.openxmlformats.org/officeDocument/2006/relationships/hyperlink" Target="https://beck-online.beck.de/Sammlungen/132754?cat=coll&amp;xml=gesetze%2Fbund&amp;coll=Normen zum Arbeitsschutzrecht&amp;opusTitle=NormenArbSchR" TargetMode="External" /><Relationship Id="rId28" Type="http://schemas.openxmlformats.org/officeDocument/2006/relationships/hyperlink" Target="https://beck-online.beck.de/?typ=searchlink&amp;hitlisthead=Rechtsprechung zum Arbeitsschutzrecht&amp;query=spubtyp0:ent+AND+preismodul:BOARBSRP&amp;rbsort=date" TargetMode="External" /><Relationship Id="rId29" Type="http://schemas.openxmlformats.org/officeDocument/2006/relationships/header" Target="header1.xml" /><Relationship Id="rId3" Type="http://schemas.openxmlformats.org/officeDocument/2006/relationships/fontTable" Target="fontTable.xml" /><Relationship Id="rId30" Type="http://schemas.openxmlformats.org/officeDocument/2006/relationships/footer" Target="footer1.xml" /><Relationship Id="rId31" Type="http://schemas.openxmlformats.org/officeDocument/2006/relationships/theme" Target="theme/theme1.xml" /><Relationship Id="rId32" Type="http://schemas.openxmlformats.org/officeDocument/2006/relationships/numbering" Target="numbering.xml" /><Relationship Id="rId33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9748?opusTitle=BeckOK+Arbeitsschutz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2433?opusTitle=EuArbRKArbSchR" TargetMode="External" /><Relationship Id="rId8" Type="http://schemas.openxmlformats.org/officeDocument/2006/relationships/hyperlink" Target="https://beck-online.beck.de/Werk/17361?opusTitle=Kohte%2fFaber%2fBusch" TargetMode="External" /><Relationship Id="rId9" Type="http://schemas.openxmlformats.org/officeDocument/2006/relationships/hyperlink" Target="https://beck-online.beck.de/Werk/13196?opusTitle=Kollmer-ArbSch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Arbeitsschutzrecht PLUS - beck-online</dc:title>
  <cp:revision>0</cp:revision>
</cp:coreProperties>
</file>