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Anwaltsnotar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tar-Handbuch" w:history="1">
        <w:bookmarkStart w:id="0" w:name="opus_184965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0"/>
      <w:hyperlink r:id="rId6" w:anchor="opus_detail_184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uschild/Kallrath/Wachter" w:history="1">
        <w:bookmarkStart w:id="1" w:name="opus_161651"/>
        <w:r>
          <w:rPr>
            <w:color w:val="BD2826"/>
            <w:bdr w:val="none" w:sz="0" w:space="0" w:color="auto"/>
            <w:lang w:val="de" w:eastAsia="de"/>
          </w:rPr>
          <w:t>Hauschild/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Kallrath/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Wachter, Notarhandbuch Gesellschafts- und Unternehmensrecht</w:t>
        </w:r>
      </w:hyperlink>
      <w:bookmarkEnd w:id="1"/>
      <w:hyperlink r:id="rId6" w:anchor="opus_detail_161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NotO" w:history="1">
        <w:bookmarkStart w:id="2" w:name="opus_182592"/>
        <w:r>
          <w:rPr>
            <w:color w:val="BD2826"/>
            <w:bdr w:val="none" w:sz="0" w:space="0" w:color="auto"/>
            <w:lang w:val="de" w:eastAsia="de"/>
          </w:rPr>
          <w:t>BeckOK BNotO, Eschwey</w:t>
        </w:r>
      </w:hyperlink>
      <w:bookmarkEnd w:id="2"/>
      <w:hyperlink r:id="rId6" w:anchor="opus_detail_182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er" w:history="1">
        <w:bookmarkStart w:id="3" w:name="opus_132959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3"/>
      <w:hyperlink r:id="rId6" w:anchor="opus_detail_1329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GBO" w:history="1">
        <w:bookmarkStart w:id="4" w:name="opus_190424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4"/>
      <w:hyperlink r:id="rId6" w:anchor="opus_detail_19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rafka" w:history="1">
        <w:bookmarkStart w:id="5" w:name="opus_185301"/>
        <w:r>
          <w:rPr>
            <w:color w:val="BD2826"/>
            <w:bdr w:val="none" w:sz="0" w:space="0" w:color="auto"/>
            <w:lang w:val="de" w:eastAsia="de"/>
          </w:rPr>
          <w:t>Krafka, Registerrecht</w:t>
        </w:r>
      </w:hyperlink>
      <w:bookmarkEnd w:id="5"/>
      <w:hyperlink r:id="rId6" w:anchor="opus_detail_185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ontheimer" w:history="1">
        <w:bookmarkStart w:id="6" w:name="opus_108328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6"/>
      <w:hyperlink r:id="rId6" w:anchor="opus_detail_108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umiller/Harders/Schwamb" w:history="1">
        <w:bookmarkStart w:id="7" w:name="opus_16730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7"/>
      <w:hyperlink r:id="rId6" w:anchor="opus_detail_1673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errler" w:history="1">
        <w:bookmarkStart w:id="8" w:name="opus_153900"/>
        <w:r>
          <w:rPr>
            <w:color w:val="BD2826"/>
            <w:bdr w:val="none" w:sz="0" w:space="0" w:color="auto"/>
            <w:lang w:val="de" w:eastAsia="de"/>
          </w:rPr>
          <w:t>Herrler, Gesellschaftsrecht in der Notar- und Gestaltungspraxis</w:t>
        </w:r>
      </w:hyperlink>
      <w:bookmarkEnd w:id="8"/>
      <w:hyperlink r:id="rId6" w:anchor="opus_detail_153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Altmeppen" w:history="1">
        <w:bookmarkStart w:id="9" w:name="opus_175777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9"/>
      <w:hyperlink r:id="rId6" w:anchor="opus_detail_17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KostR" w:history="1">
        <w:bookmarkStart w:id="10" w:name="opus_193910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10"/>
      <w:hyperlink r:id="rId6" w:anchor="opus_detail_193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ormann" w:history="1">
        <w:bookmarkStart w:id="11" w:name="opus_149853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1"/>
      <w:hyperlink r:id="rId6" w:anchor="opus_detail_149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rintenberg" w:history="1">
        <w:bookmarkStart w:id="12" w:name="opus_15950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12"/>
      <w:hyperlink r:id="rId6" w:anchor="opus_detail_159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Thelen" w:history="1">
        <w:bookmarkStart w:id="13" w:name="opus_164820"/>
        <w:r>
          <w:rPr>
            <w:color w:val="BD2826"/>
            <w:bdr w:val="none" w:sz="0" w:space="0" w:color="auto"/>
            <w:lang w:val="de" w:eastAsia="de"/>
          </w:rPr>
          <w:t>Thelen, Geldwäscherecht</w:t>
        </w:r>
      </w:hyperlink>
      <w:bookmarkEnd w:id="13"/>
      <w:hyperlink r:id="rId6" w:anchor="opus_detail_1648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iehn" w:history="1">
        <w:bookmarkStart w:id="14" w:name="opus_193450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14"/>
      <w:hyperlink r:id="rId6" w:anchor="opus_detail_193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RVG" w:history="1">
        <w:bookmarkStart w:id="15" w:name="opus_192158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15"/>
      <w:hyperlink r:id="rId6" w:anchor="opus_detail_1921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trag BankR" w:history="1">
        <w:bookmarkStart w:id="16" w:name="opus_39429"/>
        <w:r>
          <w:rPr>
            <w:color w:val="BD2826"/>
            <w:bdr w:val="none" w:sz="0" w:space="0" w:color="auto"/>
            <w:lang w:val="de" w:eastAsia="de"/>
          </w:rPr>
          <w:t>BeckOF Vertrag | Bank- und Kapitalmarktrecht</w:t>
        </w:r>
      </w:hyperlink>
      <w:bookmarkEnd w:id="16"/>
      <w:hyperlink r:id="rId6" w:anchor="opus_detail_39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BankR" w:history="1">
        <w:bookmarkStart w:id="17" w:name="opus_23076"/>
        <w:r>
          <w:rPr>
            <w:color w:val="BD2826"/>
            <w:bdr w:val="none" w:sz="0" w:space="0" w:color="auto"/>
            <w:lang w:val="de" w:eastAsia="de"/>
          </w:rPr>
          <w:t>BeckOF Prozess | Bank- und Kapitalmarktrecht</w:t>
        </w:r>
      </w:hyperlink>
      <w:bookmarkEnd w:id="17"/>
      <w:hyperlink r:id="rId6" w:anchor="opus_detail_23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F Vertrag GesR" w:history="1">
        <w:bookmarkStart w:id="18" w:name="opus_8915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8"/>
      <w:hyperlink r:id="rId6" w:anchor="opus_detail_891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Prozess GesR" w:history="1">
        <w:bookmarkStart w:id="19" w:name="opus_89153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"/>
      <w:hyperlink r:id="rId6" w:anchor="opus_detail_89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ZivilR" w:history="1">
        <w:bookmarkStart w:id="20" w:name="opus_23078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0"/>
      <w:hyperlink r:id="rId6" w:anchor="opus_detail_23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ZivilR" w:history="1">
        <w:bookmarkStart w:id="21" w:name="opus_23077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1"/>
      <w:hyperlink r:id="rId6" w:anchor="opus_detail_230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DNotZ" w:history="1">
        <w:bookmarkStart w:id="22" w:name="opus_22858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22"/>
      <w:hyperlink r:id="rId6" w:anchor="opus_detail_22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NotZ Sonderheft" w:history="1">
        <w:bookmarkStart w:id="23" w:name="opus_50434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23"/>
      <w:hyperlink r:id="rId6" w:anchor="opus_detail_50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FGPrax" w:history="1">
        <w:bookmarkStart w:id="24" w:name="opus_22859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24"/>
      <w:hyperlink r:id="rId6" w:anchor="opus_detail_228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für Anwaltsnotare" w:history="1">
        <w:bookmarkStart w:id="25" w:name="opus_22860"/>
        <w:r>
          <w:rPr>
            <w:color w:val="BD2826"/>
            <w:bdr w:val="none" w:sz="0" w:space="0" w:color="auto"/>
            <w:lang w:val="de" w:eastAsia="de"/>
          </w:rPr>
          <w:t>Rechtsprechung für Anwaltsnotare auch aus BeckRS, BeckEuRS, NJW, NJW-RR</w:t>
        </w:r>
      </w:hyperlink>
      <w:bookmarkEnd w:id="25"/>
      <w:hyperlink r:id="rId6" w:anchor="opus_detail_228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Aufsätze für Anwaltsnotare" w:history="1">
        <w:bookmarkStart w:id="26" w:name="opus_22864"/>
        <w:r>
          <w:rPr>
            <w:color w:val="BD2826"/>
            <w:bdr w:val="none" w:sz="0" w:space="0" w:color="auto"/>
            <w:lang w:val="de" w:eastAsia="de"/>
          </w:rPr>
          <w:t>Aufsätze für Anwaltsnotare auch aus BeckRS, BeckEuRS, NJW, NJW-RR</w:t>
        </w:r>
      </w:hyperlink>
      <w:bookmarkEnd w:id="26"/>
      <w:hyperlink r:id="rId6" w:anchor="opus_detail_228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Habersack plus" w:history="1">
        <w:bookmarkStart w:id="27" w:name="opus_22863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27"/>
      <w:hyperlink r:id="rId6" w:anchor="opus_detail_22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ynopse MoPeG" w:history="1">
        <w:bookmarkStart w:id="28" w:name="opus_19304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28"/>
      <w:hyperlink r:id="rId6" w:anchor="opus_detail_193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Zivilrecht Normen" w:history="1">
        <w:bookmarkStart w:id="29" w:name="opus_22862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29"/>
      <w:hyperlink r:id="rId6" w:anchor="opus_detail_22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286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2861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14?opusTitle=BeckOK+GBO" TargetMode="External" /><Relationship Id="rId11" Type="http://schemas.openxmlformats.org/officeDocument/2006/relationships/hyperlink" Target="https://beck-online.beck.de/Werk/18494?opusTitle=Krafka" TargetMode="External" /><Relationship Id="rId12" Type="http://schemas.openxmlformats.org/officeDocument/2006/relationships/hyperlink" Target="https://beck-online.beck.de/Werk/9103?opusTitle=Sontheimer" TargetMode="External" /><Relationship Id="rId13" Type="http://schemas.openxmlformats.org/officeDocument/2006/relationships/hyperlink" Target="https://beck-online.beck.de/Werk/15607?opusTitle=Bumiller%2fHarders%2fSchwamb" TargetMode="External" /><Relationship Id="rId14" Type="http://schemas.openxmlformats.org/officeDocument/2006/relationships/hyperlink" Target="https://beck-online.beck.de/Werk/14104?opusTitle=Herrler" TargetMode="External" /><Relationship Id="rId15" Type="http://schemas.openxmlformats.org/officeDocument/2006/relationships/hyperlink" Target="https://beck-online.beck.de/Werk/17408?opusTitle=Altmeppen" TargetMode="External" /><Relationship Id="rId16" Type="http://schemas.openxmlformats.org/officeDocument/2006/relationships/hyperlink" Target="https://beck-online.beck.de/Werk/19768?opusTitle=BeckOK+KostR" TargetMode="External" /><Relationship Id="rId17" Type="http://schemas.openxmlformats.org/officeDocument/2006/relationships/hyperlink" Target="https://beck-online.beck.de/Werk/13684?opusTitle=Bormann" TargetMode="External" /><Relationship Id="rId18" Type="http://schemas.openxmlformats.org/officeDocument/2006/relationships/hyperlink" Target="https://beck-online.beck.de/Werk/14749?opusTitle=Korintenberg" TargetMode="External" /><Relationship Id="rId19" Type="http://schemas.openxmlformats.org/officeDocument/2006/relationships/hyperlink" Target="https://beck-online.beck.de/Werk/15293?opusTitle=Thel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19?opusTitle=Diehn" TargetMode="External" /><Relationship Id="rId21" Type="http://schemas.openxmlformats.org/officeDocument/2006/relationships/hyperlink" Target="https://beck-online.beck.de/Werk/19661?opusTitle=BeckOK+RVG" TargetMode="External" /><Relationship Id="rId22" Type="http://schemas.openxmlformats.org/officeDocument/2006/relationships/hyperlink" Target="https://beck-online.beck.de/Werk/916?opusTitle=BeckOF+Vertrag+BankR" TargetMode="External" /><Relationship Id="rId23" Type="http://schemas.openxmlformats.org/officeDocument/2006/relationships/hyperlink" Target="https://beck-online.beck.de/Werk/2094?opusTitle=BeckOF+Prozess+BankR" TargetMode="External" /><Relationship Id="rId24" Type="http://schemas.openxmlformats.org/officeDocument/2006/relationships/hyperlink" Target="https://beck-online.beck.de/Werk/2150?opusTitle=BeckOF+Vertrag+GesR" TargetMode="External" /><Relationship Id="rId25" Type="http://schemas.openxmlformats.org/officeDocument/2006/relationships/hyperlink" Target="https://beck-online.beck.de/Werk/3341?opusTitle=BeckOF+Prozess+GesR" TargetMode="External" /><Relationship Id="rId26" Type="http://schemas.openxmlformats.org/officeDocument/2006/relationships/hyperlink" Target="https://beck-online.beck.de/Werk/2089?opusTitle=BeckOF+Vertrag+ZivilR" TargetMode="External" /><Relationship Id="rId27" Type="http://schemas.openxmlformats.org/officeDocument/2006/relationships/hyperlink" Target="https://beck-online.beck.de/Werk/2092?opusTitle=BeckOF+Prozess+ZivilR" TargetMode="External" /><Relationship Id="rId28" Type="http://schemas.openxmlformats.org/officeDocument/2006/relationships/hyperlink" Target="https://beck-online.beck.de/Werk/26?opusTitle=DNotZ" TargetMode="External" /><Relationship Id="rId29" Type="http://schemas.openxmlformats.org/officeDocument/2006/relationships/hyperlink" Target="https://beck-online.beck.de/Werk/4441?opusTitle=DNotZ+Sonderhef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29?opusTitle=FGPrax" TargetMode="External" /><Relationship Id="rId31" Type="http://schemas.openxmlformats.org/officeDocument/2006/relationships/hyperlink" Target="https://beck-online.beck.de/?typ=searchlink&amp;hitlisthead=Rechtsprechung f&#252;r Anwaltsnotare auch aus BeckRS, BeckEuRS, NJW, NJW-RR etc.&amp;query=spubtyp0:%22ent%22+preismodul:BOANP&amp;rbsort=date" TargetMode="External" /><Relationship Id="rId32" Type="http://schemas.openxmlformats.org/officeDocument/2006/relationships/hyperlink" Target="https://beck-online.beck.de/?typ=searchlink&amp;hitlisthead=Aufs&#228;tze f&#252;r Anwaltsnotare auch aus BeckRS, BeckEuRS, NJW, NJW-RR etc.&amp;query=spubtyp0:%22aufs%22+preismodul:BOANP&amp;rbsort=date" TargetMode="External" /><Relationship Id="rId33" Type="http://schemas.openxmlformats.org/officeDocument/2006/relationships/hyperlink" Target="https://beck-online.beck.de/Sammlungen/22863?cat=coll&amp;xml=gesetze%2Fbund&amp;coll=Habersack plus %28vormals Sch&#246;nfelder plus%29%2C Deutsche Gesetze&amp;opusTitle=Habersack+plus" TargetMode="External" /><Relationship Id="rId34" Type="http://schemas.openxmlformats.org/officeDocument/2006/relationships/hyperlink" Target="https://beck-online.beck.de/Werk/16859?opusTitle=Synopse+MoPeG" TargetMode="External" /><Relationship Id="rId35" Type="http://schemas.openxmlformats.org/officeDocument/2006/relationships/hyperlink" Target="https://beck-online.beck.de/Sammlungen/22862?cat=coll&amp;xml=gesetze%2Fumwelt&amp;coll=Zivilrechtliche Vorschriften" TargetMode="External" /><Relationship Id="rId36" Type="http://schemas.openxmlformats.org/officeDocument/2006/relationships/hyperlink" Target="https://beck-online.beck.de/Sammlungen/22861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439?opusTitle=Notar-Handbuch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959?opusTitle=Hauschild%2fKallrath%2fWachter" TargetMode="External" /><Relationship Id="rId8" Type="http://schemas.openxmlformats.org/officeDocument/2006/relationships/hyperlink" Target="https://beck-online.beck.de/Werk/18177?opusTitle=BeckOK+BNotO" TargetMode="External" /><Relationship Id="rId9" Type="http://schemas.openxmlformats.org/officeDocument/2006/relationships/hyperlink" Target="https://beck-online.beck.de/Werk/12609?opusTitle=Sch&#246;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Anwaltsnotar PLUS - beck-online</dc:title>
  <cp:revision>0</cp:revision>
</cp:coreProperties>
</file>