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Zwangsvollstreckungs- und Zwangsversteigerungsrecht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teinert" w:history="1">
        <w:bookmarkStart w:id="0" w:name="opus_12787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0"/>
      <w:hyperlink r:id="rId6" w:anchor="opus_detail_127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l/Meller-Hannich" w:history="1">
        <w:bookmarkStart w:id="1" w:name="opus_146573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1"/>
      <w:hyperlink r:id="rId6" w:anchor="opus_detail_146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mm" w:history="1">
        <w:bookmarkStart w:id="2" w:name="opus_183934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2"/>
      <w:hyperlink r:id="rId6" w:anchor="opus_detail_183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töber" w:history="1">
        <w:bookmarkStart w:id="3" w:name="opus_196584"/>
        <w:r>
          <w:rPr>
            <w:color w:val="BD2826"/>
            <w:bdr w:val="none" w:sz="0" w:space="0" w:color="auto"/>
            <w:lang w:val="de" w:eastAsia="de"/>
          </w:rPr>
          <w:t>Stöber, ZVG-Handbuch</w:t>
        </w:r>
      </w:hyperlink>
      <w:bookmarkEnd w:id="3"/>
      <w:hyperlink r:id="rId6" w:anchor="opus_detail_19658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Zwangsversteigerung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ZVG" w:history="1">
        <w:bookmarkStart w:id="4" w:name="opus_186034"/>
        <w:r>
          <w:rPr>
            <w:color w:val="BD2826"/>
            <w:bdr w:val="none" w:sz="0" w:space="0" w:color="auto"/>
            <w:lang w:val="de" w:eastAsia="de"/>
          </w:rPr>
          <w:t>BeckOK ZVG, Löhnig/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Gietl</w:t>
        </w:r>
      </w:hyperlink>
      <w:bookmarkEnd w:id="4"/>
      <w:hyperlink r:id="rId6" w:anchor="opus_detail_18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öber" w:history="1">
        <w:bookmarkStart w:id="5" w:name="opus_152331"/>
        <w:r>
          <w:rPr>
            <w:color w:val="BD2826"/>
            <w:bdr w:val="none" w:sz="0" w:space="0" w:color="auto"/>
            <w:lang w:val="de" w:eastAsia="de"/>
          </w:rPr>
          <w:t>Stöber, Zwangsversteigerungsgesetz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6" w:anchor="opus_detail_1523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torz/Kiderlen" w:history="1">
        <w:bookmarkStart w:id="6" w:name="opus_127811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der Teilungsversteigerung</w:t>
        </w:r>
      </w:hyperlink>
      <w:bookmarkEnd w:id="6"/>
      <w:hyperlink r:id="rId6" w:anchor="opus_detail_1278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armeyer/Hintzen" w:history="1">
        <w:bookmarkStart w:id="7" w:name="opus_152334"/>
        <w:r>
          <w:rPr>
            <w:color w:val="BD2826"/>
            <w:bdr w:val="none" w:sz="0" w:space="0" w:color="auto"/>
            <w:lang w:val="de" w:eastAsia="de"/>
          </w:rPr>
          <w:t>Haarmeyer/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Hintzen, Zwangsverwaltung</w:t>
        </w:r>
      </w:hyperlink>
      <w:bookmarkEnd w:id="7"/>
      <w:hyperlink r:id="rId6" w:anchor="opus_detail_1523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Zivilprozessrecht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aenger" w:history="1">
        <w:bookmarkStart w:id="8" w:name="opus_183918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8"/>
      <w:hyperlink r:id="rId6" w:anchor="opus_detail_183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aenger/Ullrich/Siebert" w:history="1">
        <w:bookmarkStart w:id="9" w:name="opus_177180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Ullrich/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 - Zivilprozessordnung - Kommentierte Prozessformulare</w:t>
        </w:r>
      </w:hyperlink>
      <w:bookmarkEnd w:id="9"/>
      <w:hyperlink r:id="rId6" w:anchor="opus_detail_17718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chulze" w:history="1">
        <w:bookmarkStart w:id="10" w:name="opus_19567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0"/>
      <w:hyperlink r:id="rId6" w:anchor="opus_detail_1956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KostR" w:history="1">
        <w:bookmarkStart w:id="11" w:name="opus_193920"/>
        <w:r>
          <w:rPr>
            <w:color w:val="BD2826"/>
            <w:bdr w:val="none" w:sz="0" w:space="0" w:color="auto"/>
            <w:lang w:val="de" w:eastAsia="de"/>
          </w:rPr>
          <w:t>BeckOK Kostenrecht, 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Wendtland/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</w:t>
        </w:r>
      </w:hyperlink>
      <w:bookmarkEnd w:id="11"/>
      <w:hyperlink r:id="rId6" w:anchor="opus_detail_1939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sselblatt/Sternal" w:history="1">
        <w:bookmarkStart w:id="12" w:name="opus_176871"/>
        <w:r>
          <w:rPr>
            <w:color w:val="BD2826"/>
            <w:bdr w:val="none" w:sz="0" w:space="0" w:color="auto"/>
            <w:lang w:val="de" w:eastAsia="de"/>
          </w:rPr>
          <w:t>Hasselblatt/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Sternal, Beck'sches Formularbuch Zwangsvollstreckung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768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tuckenberger" w:history="1">
        <w:bookmarkStart w:id="13" w:name="opus_176872"/>
        <w:r>
          <w:rPr>
            <w:color w:val="BD2826"/>
            <w:bdr w:val="none" w:sz="0" w:space="0" w:color="auto"/>
            <w:lang w:val="de" w:eastAsia="de"/>
          </w:rPr>
          <w:t>Stuckenberger, Formularsammlung für Rechtsanwaltsfachangestellte</w:t>
        </w:r>
      </w:hyperlink>
      <w:bookmarkEnd w:id="13"/>
      <w:hyperlink r:id="rId6" w:anchor="opus_detail_1768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F Prozess Einstweiliger Rechtsschutz" w:history="1">
        <w:bookmarkStart w:id="14" w:name="opus_196899"/>
        <w:r>
          <w:rPr>
            <w:color w:val="BD2826"/>
            <w:bdr w:val="none" w:sz="0" w:space="0" w:color="auto"/>
            <w:lang w:val="de" w:eastAsia="de"/>
          </w:rPr>
          <w:t>BeckOF Prozess | Einstweiliger Rechtsschutz</w:t>
        </w:r>
      </w:hyperlink>
      <w:bookmarkEnd w:id="14"/>
      <w:hyperlink r:id="rId6" w:anchor="opus_detail_196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Internationales VerfahrensR" w:history="1">
        <w:bookmarkStart w:id="15" w:name="opus_196900"/>
        <w:r>
          <w:rPr>
            <w:color w:val="BD2826"/>
            <w:bdr w:val="none" w:sz="0" w:space="0" w:color="auto"/>
            <w:lang w:val="de" w:eastAsia="de"/>
          </w:rPr>
          <w:t>BeckOF Prozess | Internationales Verfahrensrecht</w:t>
        </w:r>
      </w:hyperlink>
      <w:bookmarkEnd w:id="15"/>
      <w:hyperlink r:id="rId6" w:anchor="opus_detail_1969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Prozess ZwangsvollstreckungsR" w:history="1">
        <w:bookmarkStart w:id="16" w:name="opus_196901"/>
        <w:r>
          <w:rPr>
            <w:color w:val="BD2826"/>
            <w:bdr w:val="none" w:sz="0" w:space="0" w:color="auto"/>
            <w:lang w:val="de" w:eastAsia="de"/>
          </w:rPr>
          <w:t>BeckOF Prozess | Zwangsvollstreckungsrecht</w:t>
        </w:r>
      </w:hyperlink>
      <w:bookmarkEnd w:id="16"/>
      <w:hyperlink r:id="rId6" w:anchor="opus_detail_196901" w:tooltip="Zur Werksübersicht springen" w:history="1"/>
    </w:p>
    <w:sectPr>
      <w:headerReference w:type="default" r:id="rId23"/>
      <w:footerReference w:type="default" r:id="rId2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tpjobtit">
    <w:name w:val="tp_jobtit"/>
    <w:basedOn w:val="DefaultParagraphFont"/>
  </w:style>
  <w:style w:type="character" w:customStyle="1" w:styleId="tporgname">
    <w:name w:val="tp_orgname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64?opusTitle=BeckOK+ZVG" TargetMode="External" /><Relationship Id="rId11" Type="http://schemas.openxmlformats.org/officeDocument/2006/relationships/hyperlink" Target="https://beck-online.beck.de/Werk/13920?opusTitle=St&#246;ber" TargetMode="External" /><Relationship Id="rId12" Type="http://schemas.openxmlformats.org/officeDocument/2006/relationships/hyperlink" Target="https://beck-online.beck.de/Werk/12079?opusTitle=Storz%2fKiderlen" TargetMode="External" /><Relationship Id="rId13" Type="http://schemas.openxmlformats.org/officeDocument/2006/relationships/hyperlink" Target="https://beck-online.beck.de/Werk/13921?opusTitle=Haarmeyer%2fHintzen" TargetMode="External" /><Relationship Id="rId14" Type="http://schemas.openxmlformats.org/officeDocument/2006/relationships/hyperlink" Target="https://beck-online.beck.de/Werk/18130?opusTitle=Saenger" TargetMode="External" /><Relationship Id="rId15" Type="http://schemas.openxmlformats.org/officeDocument/2006/relationships/hyperlink" Target="https://beck-online.beck.de/Werk/14660?opusTitle=Saenger%2fUllrich%2fSiebert" TargetMode="External" /><Relationship Id="rId16" Type="http://schemas.openxmlformats.org/officeDocument/2006/relationships/hyperlink" Target="https://beck-online.beck.de/Werk/19971?opusTitle=Schulze" TargetMode="External" /><Relationship Id="rId17" Type="http://schemas.openxmlformats.org/officeDocument/2006/relationships/hyperlink" Target="https://beck-online.beck.de/Werk/19768?opusTitle=BeckOK+KostR" TargetMode="External" /><Relationship Id="rId18" Type="http://schemas.openxmlformats.org/officeDocument/2006/relationships/hyperlink" Target="https://beck-online.beck.de/Werk/13319?opusTitle=Hasselblatt%2fSternal" TargetMode="External" /><Relationship Id="rId19" Type="http://schemas.openxmlformats.org/officeDocument/2006/relationships/hyperlink" Target="https://beck-online.beck.de/Werk/15467?opusTitle=Stuckenber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20110?opusTitle=BeckOF+Prozess+Einstweiliger+Rechtsschutz" TargetMode="External" /><Relationship Id="rId21" Type="http://schemas.openxmlformats.org/officeDocument/2006/relationships/hyperlink" Target="https://beck-online.beck.de/Werk/20113?opusTitle=BeckOF+Prozess+Internationales+VerfahrensR" TargetMode="External" /><Relationship Id="rId22" Type="http://schemas.openxmlformats.org/officeDocument/2006/relationships/hyperlink" Target="https://beck-online.beck.de/Werk/20112?opusTitle=BeckOF+Prozess+ZwangsvollstreckungsR" TargetMode="External" /><Relationship Id="rId23" Type="http://schemas.openxmlformats.org/officeDocument/2006/relationships/header" Target="header1.xml" /><Relationship Id="rId24" Type="http://schemas.openxmlformats.org/officeDocument/2006/relationships/footer" Target="footer1.xm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131?opusTitle=Steiner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368?opusTitle=Kindl%2fMeller-Hannich" TargetMode="External" /><Relationship Id="rId8" Type="http://schemas.openxmlformats.org/officeDocument/2006/relationships/hyperlink" Target="https://beck-online.beck.de/Werk/18345?opusTitle=Damm" TargetMode="External" /><Relationship Id="rId9" Type="http://schemas.openxmlformats.org/officeDocument/2006/relationships/hyperlink" Target="https://beck-online.beck.de/Werk/18119?opusTitle=St&#246;b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Zwangsvollstreckungs- und Zwangsversteigerungsrecht PLUS - beck-online</dc:title>
  <cp:revision>0</cp:revision>
</cp:coreProperties>
</file>