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Insolvenzrecht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2168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Insolvenzordnung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2168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InsO" w:history="1">
        <w:bookmarkStart w:id="1" w:name="opus_112974"/>
        <w:r>
          <w:rPr>
            <w:color w:val="BD2826"/>
            <w:bdr w:val="none" w:sz="0" w:space="0" w:color="auto"/>
            <w:lang w:val="de" w:eastAsia="de"/>
          </w:rPr>
          <w:t>Münchener Kommentar zur InsO, Bd. 1 §§ 1 - 79 InsO, InsVV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InsO" w:history="1">
        <w:bookmarkStart w:id="2" w:name="opus_120351"/>
        <w:r>
          <w:rPr>
            <w:color w:val="BD2826"/>
            <w:bdr w:val="none" w:sz="0" w:space="0" w:color="auto"/>
            <w:lang w:val="de" w:eastAsia="de"/>
          </w:rPr>
          <w:t>Münchener Kommentar zur InsO, Bd. 2 §§ 80 - 216 InsO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InsO" w:history="1">
        <w:bookmarkStart w:id="3" w:name="opus_126820"/>
        <w:r>
          <w:rPr>
            <w:color w:val="BD2826"/>
            <w:bdr w:val="none" w:sz="0" w:space="0" w:color="auto"/>
            <w:lang w:val="de" w:eastAsia="de"/>
          </w:rPr>
          <w:t>Münchener Kommentar zur InsO, Bd. 3, §§ 217 - 359 InsO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InsO" w:history="1">
        <w:bookmarkStart w:id="4" w:name="opus_143336"/>
        <w:r>
          <w:rPr>
            <w:color w:val="BD2826"/>
            <w:bdr w:val="none" w:sz="0" w:space="0" w:color="auto"/>
            <w:lang w:val="de" w:eastAsia="de"/>
          </w:rPr>
          <w:t>Münchener Kommentar zur InsO, Bd. 4, EuInsVO 2015, Art. 102a-102c EGInsO, Länderberichte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raunInsO" w:history="1">
        <w:bookmarkStart w:id="5" w:name="opus_161693"/>
        <w:r>
          <w:rPr>
            <w:color w:val="BD2826"/>
            <w:bdr w:val="none" w:sz="0" w:space="0" w:color="auto"/>
            <w:lang w:val="de" w:eastAsia="de"/>
          </w:rPr>
          <w:t>Braun, Insolvenzordnung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ndres" w:history="1">
        <w:bookmarkStart w:id="6" w:name="opus_112125"/>
        <w:r>
          <w:rPr>
            <w:color w:val="BD2826"/>
            <w:bdr w:val="none" w:sz="0" w:space="0" w:color="auto"/>
            <w:lang w:val="de" w:eastAsia="de"/>
          </w:rPr>
          <w:t>Andres/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Leithaus, Insolvenzordnung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12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ankowski" w:history="1">
        <w:bookmarkStart w:id="7" w:name="opus_88112"/>
        <w:r>
          <w:rPr>
            <w:color w:val="BD2826"/>
            <w:bdr w:val="none" w:sz="0" w:space="0" w:color="auto"/>
            <w:lang w:val="de" w:eastAsia="de"/>
          </w:rPr>
          <w:t>Mankowski/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J.Schmidt, EuInsVO 2015</w:t>
        </w:r>
      </w:hyperlink>
      <w:bookmarkEnd w:id="7"/>
      <w:hyperlink r:id="rId5" w:anchor="opus_detail_881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berAnfG" w:history="1">
        <w:bookmarkStart w:id="8" w:name="opus_153176"/>
        <w:r>
          <w:rPr>
            <w:color w:val="BD2826"/>
            <w:bdr w:val="none" w:sz="0" w:space="0" w:color="auto"/>
            <w:lang w:val="de" w:eastAsia="de"/>
          </w:rPr>
          <w:t>Huber, Anfechtungsgesetz (AnfG)</w:t>
        </w:r>
      </w:hyperlink>
      <w:bookmarkEnd w:id="8"/>
      <w:hyperlink r:id="rId5" w:anchor="opus_detail_153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uth" w:history="1">
        <w:bookmarkStart w:id="9" w:name="opus_157134"/>
        <w:r>
          <w:rPr>
            <w:color w:val="BD2826"/>
            <w:bdr w:val="none" w:sz="0" w:space="0" w:color="auto"/>
            <w:lang w:val="de" w:eastAsia="de"/>
          </w:rPr>
          <w:t>Buth/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Hermanns, Restrukturierung, Sanierung, Insolvenz</w:t>
        </w:r>
      </w:hyperlink>
      <w:bookmarkEnd w:id="9"/>
      <w:hyperlink r:id="rId5" w:anchor="opus_detail_1571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midtPI" w:history="1">
        <w:bookmarkStart w:id="10" w:name="opus_109998"/>
        <w:r>
          <w:rPr>
            <w:color w:val="BD2826"/>
            <w:bdr w:val="none" w:sz="0" w:space="0" w:color="auto"/>
            <w:lang w:val="de" w:eastAsia="de"/>
          </w:rPr>
          <w:t>Schmidt, Privatinsolvenz</w:t>
        </w:r>
      </w:hyperlink>
      <w:bookmarkEnd w:id="10"/>
      <w:hyperlink r:id="rId5" w:anchor="opus_detail_109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onnleitner" w:history="1">
        <w:bookmarkStart w:id="11" w:name="opus_157145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11"/>
      <w:hyperlink r:id="rId5" w:anchor="opus_detail_1571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ottwald InsR" w:history="1">
        <w:bookmarkStart w:id="12" w:name="opus_130438"/>
        <w:r>
          <w:rPr>
            <w:color w:val="BD2826"/>
            <w:bdr w:val="none" w:sz="0" w:space="0" w:color="auto"/>
            <w:lang w:val="de" w:eastAsia="de"/>
          </w:rPr>
          <w:t>Gottwald/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Insolvenzrechts-Handbuch</w:t>
        </w:r>
      </w:hyperlink>
      <w:bookmarkEnd w:id="12"/>
      <w:hyperlink r:id="rId5" w:anchor="opus_detail_130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rmeyer" w:history="1">
        <w:bookmarkStart w:id="13" w:name="opus_195683"/>
        <w:r>
          <w:rPr>
            <w:color w:val="BD2826"/>
            <w:bdr w:val="none" w:sz="0" w:space="0" w:color="auto"/>
            <w:lang w:val="de" w:eastAsia="de"/>
          </w:rPr>
          <w:t>Haarmeyer/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Mock, Vergütung in Krise, Sanierung und Insolvenz</w:t>
        </w:r>
      </w:hyperlink>
      <w:bookmarkEnd w:id="13"/>
      <w:hyperlink r:id="rId5" w:anchor="opus_detail_1956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olzborn" w:history="1">
        <w:bookmarkStart w:id="14" w:name="opus_44173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14"/>
      <w:hyperlink r:id="rId5" w:anchor="opus_detail_441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reuer" w:history="1">
        <w:bookmarkStart w:id="15" w:name="opus_16338"/>
        <w:r>
          <w:rPr>
            <w:color w:val="BD2826"/>
            <w:bdr w:val="none" w:sz="0" w:space="0" w:color="auto"/>
            <w:lang w:val="de" w:eastAsia="de"/>
          </w:rPr>
          <w:t>Breuer, Insolvenzrechts-Formularbuch</w:t>
        </w:r>
      </w:hyperlink>
      <w:bookmarkEnd w:id="15"/>
      <w:hyperlink r:id="rId5" w:anchor="opus_detail_163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InsR" w:history="1">
        <w:bookmarkStart w:id="16" w:name="opus_24595"/>
        <w:r>
          <w:rPr>
            <w:color w:val="BD2826"/>
            <w:bdr w:val="none" w:sz="0" w:space="0" w:color="auto"/>
            <w:lang w:val="de" w:eastAsia="de"/>
          </w:rPr>
          <w:t>BeckOF Prozess | Insolvenzrecht</w:t>
        </w:r>
      </w:hyperlink>
      <w:bookmarkEnd w:id="16"/>
      <w:hyperlink r:id="rId5" w:anchor="opus_detail_2459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NZI" w:history="1">
        <w:bookmarkStart w:id="17" w:name="opus_92319"/>
        <w:r>
          <w:rPr>
            <w:color w:val="BD2826"/>
            <w:bdr w:val="none" w:sz="0" w:space="0" w:color="auto"/>
            <w:lang w:val="de" w:eastAsia="de"/>
          </w:rPr>
          <w:t>NZI - Insolvenzrecht,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92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ZI-Beil." w:history="1">
        <w:bookmarkStart w:id="18" w:name="opus_92059"/>
        <w:r>
          <w:rPr>
            <w:color w:val="BD2826"/>
            <w:bdr w:val="none" w:sz="0" w:space="0" w:color="auto"/>
            <w:lang w:val="de" w:eastAsia="de"/>
          </w:rPr>
          <w:t>NZI Beilage, ab 1998</w:t>
        </w:r>
      </w:hyperlink>
      <w:bookmarkEnd w:id="18"/>
      <w:hyperlink r:id="rId5" w:anchor="opus_detail_9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VIA" w:history="1">
        <w:bookmarkStart w:id="19" w:name="opus_23622"/>
        <w:r>
          <w:rPr>
            <w:color w:val="BD2826"/>
            <w:bdr w:val="none" w:sz="0" w:space="0" w:color="auto"/>
            <w:lang w:val="de" w:eastAsia="de"/>
          </w:rPr>
          <w:t>Verbraucherinsolvenz aktuell, ab 2009</w:t>
        </w:r>
      </w:hyperlink>
      <w:bookmarkEnd w:id="19"/>
      <w:hyperlink r:id="rId5" w:anchor="opus_detail_23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D-InsR" w:history="1">
        <w:bookmarkStart w:id="20" w:name="opus_16342"/>
        <w:r>
          <w:rPr>
            <w:color w:val="BD2826"/>
            <w:bdr w:val="none" w:sz="0" w:space="0" w:color="auto"/>
            <w:lang w:val="de" w:eastAsia="de"/>
          </w:rPr>
          <w:t>Fachdienst Insolvenzrecht</w:t>
        </w:r>
      </w:hyperlink>
      <w:bookmarkEnd w:id="20"/>
      <w:hyperlink r:id="rId5" w:anchor="opus_detail_16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1" w:name="opus_20480"/>
        <w:r>
          <w:rPr>
            <w:color w:val="BD2826"/>
            <w:bdr w:val="none" w:sz="0" w:space="0" w:color="auto"/>
            <w:lang w:val="de" w:eastAsia="de"/>
          </w:rPr>
          <w:t>Fach-News Insolvenzrecht</w:t>
        </w:r>
      </w:hyperlink>
      <w:bookmarkEnd w:id="21"/>
      <w:hyperlink r:id="rId5" w:anchor="opus_detail_204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Insolvenzrecht Texte" w:history="1">
        <w:bookmarkStart w:id="22" w:name="opus_16340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22"/>
      <w:hyperlink r:id="rId5" w:anchor="opus_detail_163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N" w:history="1">
        <w:bookmarkStart w:id="23" w:name="opus_1634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5" w:anchor="opus_detail_163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ufsätze (Detailsuche)" w:history="1">
        <w:bookmarkStart w:id="24" w:name="opus_33992"/>
        <w:r>
          <w:rPr>
            <w:color w:val="BD2826"/>
            <w:bdr w:val="none" w:sz="0" w:space="0" w:color="auto"/>
            <w:lang w:val="de" w:eastAsia="de"/>
          </w:rPr>
          <w:t>Aufsätze zum Insolvenzrecht</w:t>
        </w:r>
      </w:hyperlink>
      <w:bookmarkEnd w:id="24"/>
      <w:hyperlink r:id="rId5" w:anchor="opus_detail_33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(Detailsuche)" w:history="1">
        <w:bookmarkStart w:id="25" w:name="opus_33993"/>
        <w:r>
          <w:rPr>
            <w:color w:val="BD2826"/>
            <w:bdr w:val="none" w:sz="0" w:space="0" w:color="auto"/>
            <w:lang w:val="de" w:eastAsia="de"/>
          </w:rPr>
          <w:t>Rechtsprechung zum Insolvenzrecht</w:t>
        </w:r>
      </w:hyperlink>
      <w:bookmarkEnd w:id="25"/>
      <w:hyperlink r:id="rId5" w:anchor="opus_detail_3399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64?opusTitle=BraunInsO" TargetMode="External" /><Relationship Id="rId11" Type="http://schemas.openxmlformats.org/officeDocument/2006/relationships/hyperlink" Target="https://beck-online.beck.de/Werk/9505?opusTitle=Andres" TargetMode="External" /><Relationship Id="rId12" Type="http://schemas.openxmlformats.org/officeDocument/2006/relationships/hyperlink" Target="https://beck-online.beck.de/Werk/7230?opusTitle=Mankowski" TargetMode="External" /><Relationship Id="rId13" Type="http://schemas.openxmlformats.org/officeDocument/2006/relationships/hyperlink" Target="https://beck-online.beck.de/Werk/14012?opusTitle=HuberAnfG" TargetMode="External" /><Relationship Id="rId14" Type="http://schemas.openxmlformats.org/officeDocument/2006/relationships/hyperlink" Target="https://beck-online.beck.de/Werk/14620?opusTitle=Buth" TargetMode="External" /><Relationship Id="rId15" Type="http://schemas.openxmlformats.org/officeDocument/2006/relationships/hyperlink" Target="https://beck-online.beck.de/Werk/5197?opusTitle=SchmidtPI" TargetMode="External" /><Relationship Id="rId16" Type="http://schemas.openxmlformats.org/officeDocument/2006/relationships/hyperlink" Target="https://beck-online.beck.de/Werk/14622?opusTitle=Sonnleitner" TargetMode="External" /><Relationship Id="rId17" Type="http://schemas.openxmlformats.org/officeDocument/2006/relationships/hyperlink" Target="https://beck-online.beck.de/Werk/12324?opusTitle=Gottwald+InsR" TargetMode="External" /><Relationship Id="rId18" Type="http://schemas.openxmlformats.org/officeDocument/2006/relationships/hyperlink" Target="https://beck-online.beck.de/Werk/19972?opusTitle=Haarmeyer" TargetMode="External" /><Relationship Id="rId19" Type="http://schemas.openxmlformats.org/officeDocument/2006/relationships/hyperlink" Target="https://beck-online.beck.de/Werk/3945?opusTitle=Holzbor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2?opusTitle=Breuer" TargetMode="External" /><Relationship Id="rId21" Type="http://schemas.openxmlformats.org/officeDocument/2006/relationships/hyperlink" Target="https://beck-online.beck.de/Werk/2340?opusTitle=BeckOF+Prozess+InsR" TargetMode="External" /><Relationship Id="rId22" Type="http://schemas.openxmlformats.org/officeDocument/2006/relationships/hyperlink" Target="https://beck-online.beck.de/Werk/41?opusTitle=NZI" TargetMode="External" /><Relationship Id="rId23" Type="http://schemas.openxmlformats.org/officeDocument/2006/relationships/hyperlink" Target="https://beck-online.beck.de/Werk/7530?opusTitle=NZI-Beil." TargetMode="External" /><Relationship Id="rId24" Type="http://schemas.openxmlformats.org/officeDocument/2006/relationships/hyperlink" Target="https://beck-online.beck.de/Werk/2180?opusTitle=VIA" TargetMode="External" /><Relationship Id="rId25" Type="http://schemas.openxmlformats.org/officeDocument/2006/relationships/hyperlink" Target="https://beck-online.beck.de/Werk/636?opusTitle=FD-InsR" TargetMode="External" /><Relationship Id="rId26" Type="http://schemas.openxmlformats.org/officeDocument/2006/relationships/hyperlink" Target="https://beck-online.beck.de/?typ=searchlink&amp;hitlisthead=Fachnews%20aus%20dem%20Bereich%20Insolvenzrecht&amp;query=(srechtsgebiet1:%22InsR%22%20AND%20doktypesearch:%22zzreddok%22%20AND%20werk-id:becklink)&amp;rbSort=4" TargetMode="External" /><Relationship Id="rId27" Type="http://schemas.openxmlformats.org/officeDocument/2006/relationships/hyperlink" Target="https://beck-online.beck.de/Sammlungen/16340?cat=coll&amp;xml=gesetze%2Ffach&amp;coll=Texte Insolvenzrecht" TargetMode="External" /><Relationship Id="rId28" Type="http://schemas.openxmlformats.org/officeDocument/2006/relationships/hyperlink" Target="https://beck-online.beck.de/Sammlungen/16341?cat=coll&amp;xml=gesetze%2Fbund&amp;coll=Wichtigste Normen %28rechtsgebiets&#252;bergreifend%29&amp;opusTitle=WN" TargetMode="External" /><Relationship Id="rId29" Type="http://schemas.openxmlformats.org/officeDocument/2006/relationships/hyperlink" Target="https://beck-online.beck.de/?typ=searchlink&amp;hitlisthead=Aufs&#228;tze zum Insolvenzrecht&amp;query=spubtyp0:aufs+AND+preismodul:BOINSRP&amp;rbSort=da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Insolvenzrecht&amp;query=spubtyp0:ent+AND+preismodul:BOINSRP&amp;rbsort=date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9619?opusTitle=M&#252;KoInsO" TargetMode="External" /><Relationship Id="rId7" Type="http://schemas.openxmlformats.org/officeDocument/2006/relationships/hyperlink" Target="https://beck-online.beck.de/Werk/10338?opusTitle=M&#252;KoInsO" TargetMode="External" /><Relationship Id="rId8" Type="http://schemas.openxmlformats.org/officeDocument/2006/relationships/hyperlink" Target="https://beck-online.beck.de/Werk/11982?opusTitle=M&#252;KoInsO" TargetMode="External" /><Relationship Id="rId9" Type="http://schemas.openxmlformats.org/officeDocument/2006/relationships/hyperlink" Target="https://beck-online.beck.de/Werk/13163?opusTitle=M&#252;KoIns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Insolvenzrecht PLUS - beck-online</dc:title>
  <cp:revision>0</cp:revision>
</cp:coreProperties>
</file>