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85362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5464"/>
        <w:r>
          <w:rPr>
            <w:color w:val="BD2826"/>
            <w:bdr w:val="none" w:sz="0" w:space="0" w:color="auto"/>
            <w:lang w:val="de" w:eastAsia="de"/>
          </w:rPr>
          <w:t>BeckOK GVG,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5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07.06.2024 07:18 -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moreInfo">
    <w:name w:val="more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9934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8503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