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IRZDirekt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RZ" w:history="1">
        <w:bookmarkStart w:id="0" w:name="opus_100241"/>
        <w:r>
          <w:rPr>
            <w:color w:val="BD2826"/>
            <w:bdr w:val="none" w:sz="0" w:space="0" w:color="auto"/>
            <w:lang w:val="de" w:eastAsia="de"/>
          </w:rPr>
          <w:t>IRZ - Zeitschrift für Internationale Rechnungslegung, ab 2006</w:t>
        </w:r>
      </w:hyperlink>
      <w:bookmarkEnd w:id="0"/>
      <w:hyperlink r:id="rId6" w:anchor="opus_detail_1002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blank" w:tooltip="IFRS 15 (ausgefüllt)" w:history="1">
        <w:bookmarkStart w:id="1" w:name="opus_124938"/>
        <w:r>
          <w:rPr>
            <w:color w:val="BD2826"/>
            <w:bdr w:val="none" w:sz="0" w:space="0" w:color="auto"/>
            <w:lang w:val="de" w:eastAsia="de"/>
          </w:rPr>
          <w:t>IRZ – Prüfschema nach IFRS 15 (ausgefüllt)</w:t>
        </w:r>
      </w:hyperlink>
      <w:bookmarkEnd w:id="1"/>
      <w:hyperlink r:id="rId6" w:anchor="opus_detail_124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blank" w:tooltip="IRZ Sonderausgabe Der Fall – die Lösung" w:history="1">
        <w:bookmarkStart w:id="2" w:name="opus_101834"/>
        <w:r>
          <w:rPr>
            <w:color w:val="BD2826"/>
            <w:bdr w:val="none" w:sz="0" w:space="0" w:color="auto"/>
            <w:lang w:val="de" w:eastAsia="de"/>
          </w:rPr>
          <w:t>IRZ Sonderausgabe Der Fall – die Lösung</w:t>
        </w:r>
      </w:hyperlink>
      <w:bookmarkEnd w:id="2"/>
      <w:hyperlink r:id="rId6" w:anchor="opus_detail_10183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Internationale Rechnungslegungsstandards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history="1">
        <w:bookmarkStart w:id="3" w:name="opus_10102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"/>
      <w:hyperlink r:id="rId6" w:anchor="opus_detail_101028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55?opusTitle=IR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Arbeitshilfe/IRZ &#8211; Pr&#252;fschema nach IFRS 15 (ausgef&#252;llt)" TargetMode="External" /><Relationship Id="rId8" Type="http://schemas.openxmlformats.org/officeDocument/2006/relationships/hyperlink" Target="https://beck-online.beck.de/Arbeitshilfe/IRZ Sonderausgabe Der Fall &#8211; die L&#246;sung" TargetMode="External" /><Relationship Id="rId9" Type="http://schemas.openxmlformats.org/officeDocument/2006/relationships/hyperlink" Target="https://beck-online.beck.de/Sammlungen/101028?cat=coll&amp;xml=gesetze%2Fsteuerrecht&amp;coll=Bilanzrecht%2C Internationale Rechnungslegungsstanda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IRZDirekt - beck-online</dc:title>
  <cp:revision>0</cp:revision>
</cp:coreProperties>
</file>