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4.5.0 -->
  <w:body>
    <w:p>
      <w:pPr>
        <w:pStyle w:val="bocontentwrapperbocenter"/>
        <w:spacing w:before="0"/>
        <w:ind w:left="0" w:right="150"/>
        <w:rPr>
          <w:lang w:val="de" w:eastAsia="de"/>
        </w:rPr>
      </w:pPr>
      <w:r>
        <w:rPr>
          <w:rStyle w:val="bomodulprinttitle"/>
          <w:strike w:val="0"/>
          <w:u w:val="none"/>
          <w:bdr w:val="none" w:sz="0" w:space="0" w:color="auto"/>
          <w:lang w:val="de" w:eastAsia="de"/>
        </w:rPr>
        <w:drawing>
          <wp:inline>
            <wp:extent cx="1790700" cy="695325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532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bomodulprinttitle"/>
          <w:lang w:val="de" w:eastAsia="de"/>
        </w:rPr>
        <w:t xml:space="preserve"> </w:t>
      </w:r>
    </w:p>
    <w:p>
      <w:pPr>
        <w:pStyle w:val="bocenterdivbomodulselectedbomodultitleh1"/>
        <w:pBdr>
          <w:top w:val="none" w:sz="0" w:space="3" w:color="auto"/>
          <w:left w:val="none" w:sz="0" w:space="0" w:color="auto"/>
          <w:bottom w:val="dotted" w:sz="6" w:space="3" w:color="AAAAAA"/>
          <w:right w:val="none" w:sz="0" w:space="0" w:color="auto"/>
        </w:pBdr>
        <w:spacing w:before="60" w:after="120"/>
        <w:ind w:left="0" w:right="150"/>
        <w:outlineLvl w:val="0"/>
        <w:rPr>
          <w:b/>
          <w:bCs/>
          <w:color w:val="BD2826"/>
          <w:sz w:val="32"/>
          <w:szCs w:val="32"/>
          <w:lang w:val="de" w:eastAsia="de"/>
        </w:rPr>
      </w:pPr>
      <w:r>
        <w:rPr>
          <w:b/>
          <w:bCs/>
          <w:color w:val="BD2826"/>
          <w:sz w:val="32"/>
          <w:szCs w:val="32"/>
          <w:lang w:val="de" w:eastAsia="de"/>
        </w:rPr>
        <w:t xml:space="preserve">Miet- und WEG-Recht PLUS </w:t>
      </w:r>
    </w:p>
    <w:p>
      <w:pPr>
        <w:pStyle w:val="bocenterbokastenh3"/>
        <w:pBdr>
          <w:right w:val="none" w:sz="0" w:space="3" w:color="auto"/>
        </w:pBdr>
        <w:spacing w:before="6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Kommentare und Handbücher</w:t>
      </w:r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Mietrecht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5" w:tgtFrame="_self" w:tooltip="Schmidt-Futterer" w:history="1">
        <w:bookmarkStart w:id="0" w:name="opus_182215"/>
        <w:r>
          <w:rPr>
            <w:color w:val="BD2826"/>
            <w:bdr w:val="none" w:sz="0" w:space="0" w:color="auto"/>
            <w:lang w:val="de" w:eastAsia="de"/>
          </w:rPr>
          <w:t>Schmidt-Futterer, Mietrecht</w:t>
        </w:r>
        <w:r>
          <w:rPr>
            <w:rStyle w:val="divbocenteralinknotbeck-btn"/>
            <w:bdr w:val="none" w:sz="0" w:space="0" w:color="auto"/>
            <w:lang w:val="de" w:eastAsia="de"/>
          </w:rPr>
          <w:t xml:space="preserve"> </w:t>
        </w:r>
        <w:r>
          <w:rPr>
            <w:rStyle w:val="bo-badge-highlight"/>
            <w:b/>
            <w:bCs/>
            <w:i w:val="0"/>
            <w:iCs w:val="0"/>
            <w:sz w:val="13"/>
            <w:szCs w:val="13"/>
            <w:lang w:val="de" w:eastAsia="de"/>
          </w:rPr>
          <w:t>Highlight</w:t>
        </w:r>
      </w:hyperlink>
      <w:bookmarkEnd w:id="0"/>
      <w:hyperlink r:id="rId6" w:anchor="opus_detail_18221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7" w:tgtFrame="_self" w:tooltip="BeckOK Mietrecht" w:history="1">
        <w:bookmarkStart w:id="1" w:name="opus_186127"/>
        <w:r>
          <w:rPr>
            <w:color w:val="BD2826"/>
            <w:bdr w:val="none" w:sz="0" w:space="0" w:color="auto"/>
            <w:lang w:val="de" w:eastAsia="de"/>
          </w:rPr>
          <w:t>BeckOK Mietrecht, Schach/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Schüller</w:t>
        </w:r>
      </w:hyperlink>
      <w:bookmarkEnd w:id="1"/>
      <w:hyperlink r:id="rId6" w:anchor="opus_detail_1861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8" w:tgtFrame="_self" w:tooltip="MüKo" w:history="1">
        <w:bookmarkStart w:id="2" w:name="opus_174037"/>
        <w:r>
          <w:rPr>
            <w:color w:val="BD2826"/>
            <w:bdr w:val="none" w:sz="0" w:space="0" w:color="auto"/>
            <w:lang w:val="de" w:eastAsia="de"/>
          </w:rPr>
          <w:t>Münchener Kommentar zum BGB, Bd. 5 Schuldrecht, Besonderer Teil II §§ 535-630h, BetrKV, HeizkostenV, WärmeLV, WBVG, EFZG, TzBfG, KSchG, MiLoG</w:t>
        </w:r>
      </w:hyperlink>
      <w:bookmarkEnd w:id="2"/>
      <w:hyperlink r:id="rId6" w:anchor="opus_detail_17403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9" w:tgtFrame="_self" w:tooltip="Hannemann" w:history="1">
        <w:bookmarkStart w:id="3" w:name="opus_120579"/>
        <w:r>
          <w:rPr>
            <w:color w:val="BD2826"/>
            <w:bdr w:val="none" w:sz="0" w:space="0" w:color="auto"/>
            <w:lang w:val="de" w:eastAsia="de"/>
          </w:rPr>
          <w:t>Hannemann/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Wiegner, Münchener Anwaltshandbuch Mietrecht</w:t>
        </w:r>
      </w:hyperlink>
      <w:bookmarkEnd w:id="3"/>
      <w:hyperlink r:id="rId6" w:anchor="opus_detail_12057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0" w:tgtFrame="_self" w:tooltip="Blank/Börstinghaus/Siegmund" w:history="1">
        <w:bookmarkStart w:id="4" w:name="opus_177452"/>
        <w:r>
          <w:rPr>
            <w:color w:val="BD2826"/>
            <w:bdr w:val="none" w:sz="0" w:space="0" w:color="auto"/>
            <w:lang w:val="de" w:eastAsia="de"/>
          </w:rPr>
          <w:t>Blank/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Börstinghaus/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Siegmund, Miete</w:t>
        </w:r>
      </w:hyperlink>
      <w:bookmarkEnd w:id="4"/>
      <w:hyperlink r:id="rId6" w:anchor="opus_detail_177452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1" w:tgtFrame="_self" w:tooltip="Gramlich" w:history="1">
        <w:bookmarkStart w:id="5" w:name="opus_120499"/>
        <w:r>
          <w:rPr>
            <w:color w:val="BD2826"/>
            <w:bdr w:val="none" w:sz="0" w:space="0" w:color="auto"/>
            <w:lang w:val="de" w:eastAsia="de"/>
          </w:rPr>
          <w:t>Gramlich, Mietrecht</w:t>
        </w:r>
      </w:hyperlink>
      <w:bookmarkEnd w:id="5"/>
      <w:hyperlink r:id="rId6" w:anchor="opus_detail_12049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2" w:tgtFrame="_self" w:tooltip="Börstinghaus-Mietminderung" w:history="1">
        <w:bookmarkStart w:id="6" w:name="opus_97661"/>
        <w:r>
          <w:rPr>
            <w:color w:val="BD2826"/>
            <w:bdr w:val="none" w:sz="0" w:space="0" w:color="auto"/>
            <w:lang w:val="de" w:eastAsia="de"/>
          </w:rPr>
          <w:t>Börstinghaus, Mietminderungstabelle</w:t>
        </w:r>
      </w:hyperlink>
      <w:bookmarkEnd w:id="6"/>
      <w:hyperlink r:id="rId6" w:anchor="opus_detail_9766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3" w:tgtFrame="_self" w:tooltip="Langenberg/Zehelein" w:history="1">
        <w:bookmarkStart w:id="7" w:name="opus_165551"/>
        <w:r>
          <w:rPr>
            <w:color w:val="BD2826"/>
            <w:bdr w:val="none" w:sz="0" w:space="0" w:color="auto"/>
            <w:lang w:val="de" w:eastAsia="de"/>
          </w:rPr>
          <w:t>Langenberg/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Zehelein, Betriebskosten- und Heizkostenrecht</w:t>
        </w:r>
      </w:hyperlink>
      <w:bookmarkEnd w:id="7"/>
      <w:hyperlink r:id="rId6" w:anchor="opus_detail_1655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4" w:tgtFrame="_self" w:tooltip="Fritz/Geldmacher/Leo" w:history="1">
        <w:bookmarkStart w:id="8" w:name="opus_36346"/>
        <w:r>
          <w:rPr>
            <w:color w:val="BD2826"/>
            <w:bdr w:val="none" w:sz="0" w:space="0" w:color="auto"/>
            <w:lang w:val="de" w:eastAsia="de"/>
          </w:rPr>
          <w:t>Fritz/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Geldmacher/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Leo, Gewerberaummietrecht</w:t>
        </w:r>
      </w:hyperlink>
      <w:bookmarkEnd w:id="8"/>
      <w:hyperlink r:id="rId6" w:anchor="opus_detail_36346" w:tooltip="Zur Werksübersicht springen" w:history="1"/>
    </w:p>
    <w:p>
      <w:pPr>
        <w:pStyle w:val="bocenterbomodulinhaltbozwischenueberschrifth6"/>
        <w:pBdr>
          <w:top w:val="none" w:sz="0" w:space="7" w:color="auto"/>
          <w:left w:val="none" w:sz="0" w:space="3" w:color="auto"/>
          <w:bottom w:val="single" w:sz="6" w:space="2" w:color="FFFFFF"/>
          <w:right w:val="single" w:sz="6" w:space="0" w:color="FFFFFF"/>
        </w:pBdr>
        <w:spacing w:before="0" w:after="0" w:line="255" w:lineRule="atLeast"/>
        <w:ind w:left="270" w:right="420"/>
        <w:outlineLvl w:val="5"/>
        <w:rPr>
          <w:b/>
          <w:bCs/>
          <w:color w:val="000000"/>
          <w:sz w:val="20"/>
          <w:szCs w:val="20"/>
          <w:lang w:val="de" w:eastAsia="de"/>
        </w:rPr>
      </w:pPr>
      <w:r>
        <w:rPr>
          <w:b/>
          <w:bCs/>
          <w:color w:val="000000"/>
          <w:sz w:val="20"/>
          <w:szCs w:val="20"/>
          <w:lang w:val="de" w:eastAsia="de"/>
        </w:rPr>
        <w:t xml:space="preserve">Wohnungseigentumsrecht </w:t>
      </w:r>
    </w:p>
    <w:p>
      <w:pPr>
        <w:pStyle w:val="bocenterdivopus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5" w:tgtFrame="_self" w:tooltip="BeckOK WEG" w:history="1">
        <w:bookmarkStart w:id="9" w:name="opus_193596"/>
        <w:r>
          <w:rPr>
            <w:color w:val="BD2826"/>
            <w:bdr w:val="none" w:sz="0" w:space="0" w:color="auto"/>
            <w:lang w:val="de" w:eastAsia="de"/>
          </w:rPr>
          <w:t>BeckOK WEG, Hogenschurz</w:t>
        </w:r>
      </w:hyperlink>
      <w:bookmarkEnd w:id="9"/>
      <w:hyperlink r:id="rId6" w:anchor="opus_detail_19359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6" w:tgtFrame="_self" w:tooltip="Bärmann/Pick, WEG" w:history="1">
        <w:bookmarkStart w:id="10" w:name="opus_117473"/>
        <w:r>
          <w:rPr>
            <w:color w:val="BD2826"/>
            <w:bdr w:val="none" w:sz="0" w:space="0" w:color="auto"/>
            <w:lang w:val="de" w:eastAsia="de"/>
          </w:rPr>
          <w:t>Bärmann/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Pick, Wohnungseigentumsgesetz</w:t>
        </w:r>
      </w:hyperlink>
      <w:bookmarkEnd w:id="10"/>
      <w:hyperlink r:id="rId6" w:anchor="opus_detail_11747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7" w:tgtFrame="_self" w:tooltip="Dötsch/Schultzky/Zschieschack, WEG-Recht 2021" w:history="1">
        <w:bookmarkStart w:id="11" w:name="opus_146327"/>
        <w:r>
          <w:rPr>
            <w:color w:val="BD2826"/>
            <w:bdr w:val="none" w:sz="0" w:space="0" w:color="auto"/>
            <w:lang w:val="de" w:eastAsia="de"/>
          </w:rPr>
          <w:t>Dötsch/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Schultzky/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Zschieschack, WEG-Recht 2021</w:t>
        </w:r>
      </w:hyperlink>
      <w:bookmarkEnd w:id="11"/>
      <w:hyperlink r:id="rId6" w:anchor="opus_detail_14632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8" w:tgtFrame="_self" w:tooltip="Sauren" w:history="1">
        <w:bookmarkStart w:id="12" w:name="opus_62725"/>
        <w:r>
          <w:rPr>
            <w:color w:val="BD2826"/>
            <w:bdr w:val="none" w:sz="0" w:space="0" w:color="auto"/>
            <w:lang w:val="de" w:eastAsia="de"/>
          </w:rPr>
          <w:t>Sauren, Wohnungseigentumsgesetz</w:t>
        </w:r>
      </w:hyperlink>
      <w:bookmarkEnd w:id="12"/>
      <w:hyperlink r:id="rId6" w:anchor="opus_detail_62725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19" w:tgtFrame="_self" w:tooltip="MüKo" w:history="1">
        <w:bookmarkStart w:id="13" w:name="opus_174056"/>
        <w:r>
          <w:rPr>
            <w:color w:val="BD2826"/>
            <w:bdr w:val="none" w:sz="0" w:space="0" w:color="auto"/>
            <w:lang w:val="de" w:eastAsia="de"/>
          </w:rPr>
          <w:t>Münchener Kommentar zum BGB, Bd. 8 Sachenrecht §§ 854-1296, WEG, ErbbauRG</w:t>
        </w:r>
      </w:hyperlink>
      <w:bookmarkEnd w:id="13"/>
      <w:hyperlink r:id="rId6" w:anchor="opus_detail_17405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0" w:tgtFrame="_self" w:tooltip="Fuhrländer/Füllbeck, Praxishandbuch WEG-Verwaltung" w:history="1">
        <w:bookmarkStart w:id="14" w:name="opus_177151"/>
        <w:r>
          <w:rPr>
            <w:color w:val="BD2826"/>
            <w:bdr w:val="none" w:sz="0" w:space="0" w:color="auto"/>
            <w:lang w:val="de" w:eastAsia="de"/>
          </w:rPr>
          <w:t>Fuhrländer/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Füllbeck, Praxishandbuch WEG-Verwaltung</w:t>
        </w:r>
      </w:hyperlink>
      <w:bookmarkEnd w:id="14"/>
      <w:hyperlink r:id="rId6" w:anchor="opus_detail_17715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1" w:tgtFrame="_self" w:tooltip="Müller/Fichtner" w:history="1">
        <w:bookmarkStart w:id="15" w:name="opus_173177"/>
        <w:r>
          <w:rPr>
            <w:color w:val="BD2826"/>
            <w:bdr w:val="none" w:sz="0" w:space="0" w:color="auto"/>
            <w:lang w:val="de" w:eastAsia="de"/>
          </w:rPr>
          <w:t>Müller/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Fichtner, Praktische Fragen des Wohnungseigentums</w:t>
        </w:r>
      </w:hyperlink>
      <w:bookmarkEnd w:id="15"/>
      <w:hyperlink r:id="rId6" w:anchor="opus_detail_173177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2" w:tgtFrame="_self" w:tooltip="Schneider, Wohnungseigentumsrecht für Anfänger" w:history="1">
        <w:bookmarkStart w:id="16" w:name="opus_108920"/>
        <w:r>
          <w:rPr>
            <w:color w:val="BD2826"/>
            <w:bdr w:val="none" w:sz="0" w:space="0" w:color="auto"/>
            <w:lang w:val="de" w:eastAsia="de"/>
          </w:rPr>
          <w:t>Schneider, Wohnungseigentumsrecht für Anfänger</w:t>
        </w:r>
      </w:hyperlink>
      <w:bookmarkEnd w:id="16"/>
      <w:hyperlink r:id="rId6" w:anchor="opus_detail_108920" w:tooltip="Zur Werksübersicht springen" w:history="1"/>
    </w:p>
    <w:p>
      <w:pPr>
        <w:pStyle w:val="bocenterbokastenh3"/>
        <w:spacing w:before="450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Formulare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3" w:tgtFrame="_self" w:tooltip="Bruns" w:history="1">
        <w:bookmarkStart w:id="17" w:name="opus_163491"/>
        <w:r>
          <w:rPr>
            <w:color w:val="BD2826"/>
            <w:bdr w:val="none" w:sz="0" w:space="0" w:color="auto"/>
            <w:lang w:val="de" w:eastAsia="de"/>
          </w:rPr>
          <w:t>FormularBibliothek Zivilprozess – Miete, Wohnungseigentum, Nachbarschaft, Bruns/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Boeckh/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Ruge/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Tyarks/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Poller</w:t>
        </w:r>
      </w:hyperlink>
      <w:bookmarkEnd w:id="17"/>
      <w:hyperlink r:id="rId6" w:anchor="opus_detail_16349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4" w:tgtFrame="_self" w:tooltip="Zwißler" w:history="1">
        <w:bookmarkStart w:id="18" w:name="opus_172564"/>
        <w:r>
          <w:rPr>
            <w:color w:val="BD2826"/>
            <w:bdr w:val="none" w:sz="0" w:space="0" w:color="auto"/>
            <w:lang w:val="de" w:eastAsia="de"/>
          </w:rPr>
          <w:t>FormularBibliothek Vertragsgestaltung – Miete, Grundstück, Wohnungseigentum, Abramenko/ Duijn/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Hönle/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Scheff/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Spörl/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Steege/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Wisselmann/</w:t>
        </w:r>
        <w:r>
          <w:rPr>
            <w:rFonts w:ascii="Arial" w:eastAsia="Arial" w:hAnsi="Arial" w:cs="Arial"/>
            <w:color w:val="BD2826"/>
            <w:bdr w:val="none" w:sz="0" w:space="0" w:color="auto"/>
            <w:lang w:val="de" w:eastAsia="de"/>
          </w:rPr>
          <w:t>​</w:t>
        </w:r>
        <w:r>
          <w:rPr>
            <w:color w:val="BD2826"/>
            <w:bdr w:val="none" w:sz="0" w:space="0" w:color="auto"/>
            <w:lang w:val="de" w:eastAsia="de"/>
          </w:rPr>
          <w:t>Zwißler</w:t>
        </w:r>
      </w:hyperlink>
      <w:bookmarkEnd w:id="18"/>
      <w:hyperlink r:id="rId6" w:anchor="opus_detail_172564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5" w:tgtFrame="_self" w:tooltip="BeckOF Vertrag MietR" w:history="1">
        <w:bookmarkStart w:id="19" w:name="opus_23706"/>
        <w:r>
          <w:rPr>
            <w:color w:val="BD2826"/>
            <w:bdr w:val="none" w:sz="0" w:space="0" w:color="auto"/>
            <w:lang w:val="de" w:eastAsia="de"/>
          </w:rPr>
          <w:t>BeckOF Vertrag | Mietrecht</w:t>
        </w:r>
      </w:hyperlink>
      <w:bookmarkEnd w:id="19"/>
      <w:hyperlink r:id="rId6" w:anchor="opus_detail_23706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6" w:tgtFrame="_self" w:tooltip="BeckOF Vertrag WEG-R" w:history="1">
        <w:bookmarkStart w:id="20" w:name="opus_23703"/>
        <w:r>
          <w:rPr>
            <w:color w:val="BD2826"/>
            <w:bdr w:val="none" w:sz="0" w:space="0" w:color="auto"/>
            <w:lang w:val="de" w:eastAsia="de"/>
          </w:rPr>
          <w:t>BeckOF Vertrag | Wohnungseigentumsrecht</w:t>
        </w:r>
      </w:hyperlink>
      <w:bookmarkEnd w:id="20"/>
      <w:hyperlink r:id="rId6" w:anchor="opus_detail_23703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7" w:tgtFrame="_self" w:tooltip="BeckOF Prozess MietR" w:history="1">
        <w:bookmarkStart w:id="21" w:name="opus_23687"/>
        <w:r>
          <w:rPr>
            <w:color w:val="BD2826"/>
            <w:bdr w:val="none" w:sz="0" w:space="0" w:color="auto"/>
            <w:lang w:val="de" w:eastAsia="de"/>
          </w:rPr>
          <w:t>BeckOF Prozess | Miet- und Wohnungseigentumsrecht</w:t>
        </w:r>
      </w:hyperlink>
      <w:bookmarkEnd w:id="21"/>
      <w:hyperlink r:id="rId6" w:anchor="opus_detail_23687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Zeitschriften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8" w:tgtFrame="_self" w:tooltip="NZM" w:history="1">
        <w:bookmarkStart w:id="22" w:name="opus_15321"/>
        <w:r>
          <w:rPr>
            <w:color w:val="BD2826"/>
            <w:bdr w:val="none" w:sz="0" w:space="0" w:color="auto"/>
            <w:lang w:val="de" w:eastAsia="de"/>
          </w:rPr>
          <w:t>NZM - Mietrecht, ab 1998</w:t>
        </w:r>
      </w:hyperlink>
      <w:bookmarkEnd w:id="22"/>
      <w:hyperlink r:id="rId6" w:anchor="opus_detail_15321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29" w:tgtFrame="_self" w:tooltip="NJWE-MietR" w:history="1">
        <w:bookmarkStart w:id="23" w:name="opus_15322"/>
        <w:r>
          <w:rPr>
            <w:color w:val="BD2826"/>
            <w:bdr w:val="none" w:sz="0" w:space="0" w:color="auto"/>
            <w:lang w:val="de" w:eastAsia="de"/>
          </w:rPr>
          <w:t>NJWE-MietR - Entscheidungen Mietrecht, 1996 - 1997</w:t>
        </w:r>
      </w:hyperlink>
      <w:bookmarkEnd w:id="23"/>
      <w:hyperlink r:id="rId6" w:anchor="opus_detail_15322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Rechtsprechung und Aufsätze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0" w:tgtFrame="_self" w:tooltip="Rechtsprechung Miet- und WEG-Recht" w:history="1">
        <w:bookmarkStart w:id="24" w:name="opus_51200"/>
        <w:r>
          <w:rPr>
            <w:color w:val="BD2826"/>
            <w:bdr w:val="none" w:sz="0" w:space="0" w:color="auto"/>
            <w:lang w:val="de" w:eastAsia="de"/>
          </w:rPr>
          <w:t>Rechtsprechung zum Miet- und WEG-Recht auch aus BeckRS, BeckEuRS, NJW, NJW-RR</w:t>
        </w:r>
      </w:hyperlink>
      <w:bookmarkEnd w:id="24"/>
      <w:hyperlink r:id="rId6" w:anchor="opus_detail_51200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1" w:tgtFrame="_self" w:tooltip="Aufsätze Miet- und WEG-Recht" w:history="1">
        <w:bookmarkStart w:id="25" w:name="opus_26498"/>
        <w:r>
          <w:rPr>
            <w:color w:val="BD2826"/>
            <w:bdr w:val="none" w:sz="0" w:space="0" w:color="auto"/>
            <w:lang w:val="de" w:eastAsia="de"/>
          </w:rPr>
          <w:t>Aufsätze zum Miet- und WEG-Recht auch aus BeckRS, BeckEuRS, NJW, NJW-RR</w:t>
        </w:r>
      </w:hyperlink>
      <w:bookmarkEnd w:id="25"/>
      <w:hyperlink r:id="rId6" w:anchor="opus_detail_2649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Fachdienste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2" w:tgtFrame="_self" w:tooltip="FD-MietR" w:history="1">
        <w:bookmarkStart w:id="26" w:name="opus_41739"/>
        <w:r>
          <w:rPr>
            <w:color w:val="BD2826"/>
            <w:bdr w:val="none" w:sz="0" w:space="0" w:color="auto"/>
            <w:lang w:val="de" w:eastAsia="de"/>
          </w:rPr>
          <w:t>Fachdienst Miet- und Wohnungseigentumsrecht</w:t>
        </w:r>
      </w:hyperlink>
      <w:bookmarkEnd w:id="26"/>
      <w:hyperlink r:id="rId6" w:anchor="opus_detail_4173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3" w:tgtFrame="_self" w:tooltip="EnK-Aktuell" w:history="1">
        <w:bookmarkStart w:id="27" w:name="opus_170588"/>
        <w:r>
          <w:rPr>
            <w:color w:val="BD2826"/>
            <w:bdr w:val="none" w:sz="0" w:space="0" w:color="auto"/>
            <w:lang w:val="de" w:eastAsia="de"/>
          </w:rPr>
          <w:t>Newsdienst EnK-Aktuell</w:t>
        </w:r>
      </w:hyperlink>
      <w:bookmarkEnd w:id="27"/>
      <w:hyperlink r:id="rId6" w:anchor="opus_detail_170588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Fachnews</w:t>
      </w:r>
    </w:p>
    <w:p>
      <w:pPr>
        <w:pStyle w:val="bocenterdivopusline"/>
        <w:pBdr>
          <w:top w:val="none" w:sz="0" w:space="0" w:color="auto"/>
          <w:left w:val="none" w:sz="0" w:space="3" w:color="auto"/>
          <w:bottom w:val="none" w:sz="0" w:space="3" w:color="auto"/>
          <w:right w:val="none" w:sz="0" w:space="3" w:color="auto"/>
        </w:pBdr>
        <w:spacing w:line="255" w:lineRule="atLeast"/>
        <w:ind w:left="705" w:right="405"/>
        <w:rPr>
          <w:lang w:val="de" w:eastAsia="de"/>
        </w:rPr>
      </w:pPr>
      <w:hyperlink r:id="rId34" w:tgtFrame="_self" w:history="1">
        <w:bookmarkStart w:id="28" w:name="opus_15325"/>
        <w:r>
          <w:rPr>
            <w:color w:val="BD2826"/>
            <w:bdr w:val="none" w:sz="0" w:space="0" w:color="auto"/>
            <w:lang w:val="de" w:eastAsia="de"/>
          </w:rPr>
          <w:t>Fach-News Miet- und Wohnungsrecht</w:t>
        </w:r>
      </w:hyperlink>
      <w:bookmarkEnd w:id="28"/>
      <w:hyperlink r:id="rId6" w:anchor="opus_detail_15325" w:tooltip="Zur Werksübersicht springen" w:history="1"/>
    </w:p>
    <w:p>
      <w:pPr>
        <w:pStyle w:val="bocenterbokastenh3"/>
        <w:spacing w:before="225" w:after="60" w:line="255" w:lineRule="atLeast"/>
        <w:ind w:left="210" w:right="420"/>
        <w:outlineLvl w:val="2"/>
        <w:rPr>
          <w:b/>
          <w:bCs/>
          <w:color w:val="CC0000"/>
          <w:lang w:val="de" w:eastAsia="de"/>
        </w:rPr>
      </w:pPr>
      <w:r>
        <w:rPr>
          <w:sz w:val="18"/>
          <w:szCs w:val="18"/>
          <w:lang w:val="de" w:eastAsia="de"/>
        </w:rPr>
        <w:t>Normen</w:t>
      </w:r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5" w:tgtFrame="_self" w:tooltip="Miet- und Wohnungseigentumsrecht Normen" w:history="1">
        <w:bookmarkStart w:id="29" w:name="opus_15329"/>
        <w:r>
          <w:rPr>
            <w:color w:val="BD2826"/>
            <w:bdr w:val="none" w:sz="0" w:space="0" w:color="auto"/>
            <w:lang w:val="de" w:eastAsia="de"/>
          </w:rPr>
          <w:t>Normen zum Miet- und WEG-Recht</w:t>
        </w:r>
      </w:hyperlink>
      <w:bookmarkEnd w:id="29"/>
      <w:hyperlink r:id="rId6" w:anchor="opus_detail_15329" w:tooltip="Zur Werksübersicht springen" w:history="1"/>
    </w:p>
    <w:p>
      <w:pPr>
        <w:pStyle w:val="bocenterdivopusline"/>
        <w:pBdr>
          <w:top w:val="none" w:sz="0" w:space="0" w:color="auto"/>
          <w:left w:val="none" w:sz="0" w:space="10" w:color="auto"/>
          <w:bottom w:val="none" w:sz="0" w:space="0" w:color="auto"/>
          <w:right w:val="none" w:sz="0" w:space="0" w:color="auto"/>
        </w:pBdr>
        <w:spacing w:line="255" w:lineRule="atLeast"/>
        <w:ind w:left="705" w:right="405"/>
        <w:rPr>
          <w:lang w:val="de" w:eastAsia="de"/>
        </w:rPr>
      </w:pPr>
      <w:hyperlink r:id="rId36" w:tgtFrame="_self" w:tooltip="WN" w:history="1">
        <w:bookmarkStart w:id="30" w:name="opus_15330"/>
        <w:r>
          <w:rPr>
            <w:color w:val="BD2826"/>
            <w:bdr w:val="none" w:sz="0" w:space="0" w:color="auto"/>
            <w:lang w:val="de" w:eastAsia="de"/>
          </w:rPr>
          <w:t>Wichtigste Normen (rechtsgebietsübergreifend)</w:t>
        </w:r>
      </w:hyperlink>
      <w:bookmarkEnd w:id="30"/>
      <w:hyperlink r:id="rId6" w:anchor="opus_detail_15330" w:tooltip="Zur Werksübersicht springen" w:history="1"/>
    </w:p>
    <w:sectPr>
      <w:headerReference w:type="default" r:id="rId37"/>
      <w:footerReference w:type="default" r:id="rId38"/>
      <w:pgSz w:w="11906" w:h="16838"/>
      <w:pgMar w:top="505" w:right="1404" w:bottom="842" w:left="1404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width:0;height:0;margin-top:0;margin-left:0;mso-position-horizontal:center;mso-position-horizontal-relative:page;mso-position-vertical:bottom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tabs>
                    <w:tab w:val="right" w:pos="9098"/>
                  </w:tabs>
                </w:pP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 xml:space="preserve"> von </w:t>
                </w:r>
                <w:r>
                  <w:fldChar w:fldCharType="begin"/>
                </w:r>
                <w:r>
                  <w:rPr>
                    <w:rFonts w:ascii="Verdana" w:eastAsia="Verdana" w:hAnsi="Verdana" w:cs="Verdana"/>
                    <w:sz w:val="16"/>
                  </w:rPr>
                  <w:instrText xml:space="preserve"> NUMPAGES </w:instrText>
                </w:r>
                <w:r>
                  <w:fldChar w:fldCharType="separate"/>
                </w:r>
                <w:r>
                  <w:fldChar w:fldCharType="end"/>
                </w:r>
                <w:r>
                  <w:rPr>
                    <w:rFonts w:ascii="Verdana" w:eastAsia="Verdana" w:hAnsi="Verdana" w:cs="Verdana"/>
                    <w:sz w:val="16"/>
                  </w:rPr>
                  <w:tab/>
                </w:r>
                <w:r>
                  <w:rPr>
                    <w:rFonts w:ascii="Verdana" w:eastAsia="Verdana" w:hAnsi="Verdana" w:cs="Verdana"/>
                    <w:sz w:val="16"/>
                  </w:rPr>
                  <w:t>05/19/2024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width:0;height:0;margin-top:0;margin-left:0;mso-position-horizontal:center;mso-position-horizontal-relative:page;mso-position-vertical:top;mso-position-vertical-relative:page;mso-wrap-style:none;position:absolute;z-index:251658240" stroked="f">
          <v:path strokeok="f" textboxrect="0,0,21600,21600"/>
          <v:textbox style="layout-flow:horizontal;mso-fit-shape-to-text:t" inset="0,0,0,0">
            <w:txbxContent>
              <w:p>
                <w:pPr>
                  <w:jc w:val="center"/>
                </w:pPr>
                <w:r>
                  <w:rPr>
                    <w:rFonts w:ascii="Verdana" w:eastAsia="Verdana" w:hAnsi="Verdana" w:cs="Verdana"/>
                    <w:sz w:val="16"/>
                  </w:rPr>
                  <w:t>Kopie von  , abgerufen am 19.05.2024 12:31 - Quelle: beck-online DIE DATENBANK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7">
    <w:nsid w:val="00000008"/>
    <w:multiLevelType w:val="hybridMultilevel"/>
    <w:tmpl w:val="000000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>
    <w:nsid w:val="00000009"/>
    <w:multiLevelType w:val="hybridMultilevel"/>
    <w:tmpl w:val="0000000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9">
    <w:nsid w:val="0000000A"/>
    <w:multiLevelType w:val="hybridMultilevel"/>
    <w:tmpl w:val="000000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>
    <w:nsid w:val="0000000B"/>
    <w:multiLevelType w:val="hybridMultilevel"/>
    <w:tmpl w:val="0000000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>
    <w:nsid w:val="0000000C"/>
    <w:multiLevelType w:val="hybridMultilevel"/>
    <w:tmpl w:val="000000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>
    <w:nsid w:val="0000000D"/>
    <w:multiLevelType w:val="hybridMultilevel"/>
    <w:tmpl w:val="0000000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>
    <w:nsid w:val="0000000E"/>
    <w:multiLevelType w:val="hybridMultilevel"/>
    <w:tmpl w:val="0000000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>
    <w:nsid w:val="0000000F"/>
    <w:multiLevelType w:val="hybridMultilevel"/>
    <w:tmpl w:val="0000000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>
    <w:nsid w:val="00000010"/>
    <w:multiLevelType w:val="hybrid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6">
    <w:nsid w:val="00000011"/>
    <w:multiLevelType w:val="hybridMultilevel"/>
    <w:tmpl w:val="000000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Verdana" w:eastAsia="Verdana" w:hAnsi="Verdana" w:cs="Verdana"/>
      <w:color w:val="141414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overlay">
    <w:name w:val="overlay"/>
    <w:basedOn w:val="Normal"/>
    <w:rPr>
      <w:vanish/>
    </w:rPr>
  </w:style>
  <w:style w:type="paragraph" w:customStyle="1" w:styleId="out-of-viewport">
    <w:name w:val="out-of-viewport"/>
    <w:basedOn w:val="Normal"/>
    <w:rPr>
      <w:vanish/>
    </w:rPr>
  </w:style>
  <w:style w:type="paragraph" w:customStyle="1" w:styleId="divlayout-top">
    <w:name w:val="div_layout-top"/>
    <w:basedOn w:val="Normal"/>
    <w:rPr>
      <w:vanish/>
    </w:rPr>
  </w:style>
  <w:style w:type="paragraph" w:customStyle="1" w:styleId="divHeaderControl">
    <w:name w:val="div_HeaderControl"/>
    <w:basedOn w:val="Normal"/>
    <w:rPr>
      <w:vanish/>
    </w:rPr>
  </w:style>
  <w:style w:type="paragraph" w:customStyle="1" w:styleId="angebotleiste">
    <w:name w:val="angebotleiste"/>
    <w:basedOn w:val="Normal"/>
  </w:style>
  <w:style w:type="paragraph" w:customStyle="1" w:styleId="ullinknavigationlinotout-of-viewport">
    <w:name w:val="ul_linknavigation_li_not(.out-of-viewport)"/>
    <w:basedOn w:val="Normal"/>
    <w:rPr>
      <w:sz w:val="18"/>
      <w:szCs w:val="18"/>
    </w:rPr>
  </w:style>
  <w:style w:type="paragraph" w:customStyle="1" w:styleId="ullinknavigationlia">
    <w:name w:val="ul_linknavigation_li_a"/>
    <w:basedOn w:val="Normal"/>
    <w:rPr>
      <w:color w:val="333333"/>
    </w:rPr>
  </w:style>
  <w:style w:type="paragraph" w:customStyle="1" w:styleId="divheader-group-left">
    <w:name w:val="div_header-group-left"/>
    <w:basedOn w:val="Normal"/>
  </w:style>
  <w:style w:type="paragraph" w:customStyle="1" w:styleId="divheader-left">
    <w:name w:val="div_header-left"/>
    <w:basedOn w:val="Normal"/>
  </w:style>
  <w:style w:type="paragraph" w:customStyle="1" w:styleId="divHeaderControldivheader-leftdivheader-left-top">
    <w:name w:val="div_HeaderControl_div_header-left_div_head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left-top-mobile">
    <w:name w:val="div_header-left-top-mobile"/>
    <w:basedOn w:val="Normal"/>
    <w:rPr>
      <w:vanish/>
    </w:rPr>
  </w:style>
  <w:style w:type="paragraph" w:customStyle="1" w:styleId="divheader-left-top-mobile-left">
    <w:name w:val="div_header-left-top-mobile-left"/>
    <w:basedOn w:val="Normal"/>
    <w:pPr>
      <w:jc w:val="right"/>
    </w:pPr>
  </w:style>
  <w:style w:type="paragraph" w:customStyle="1" w:styleId="divheader-left-top-mobile-right">
    <w:name w:val="div_header-left-top-mobile-right"/>
    <w:basedOn w:val="Normal"/>
  </w:style>
  <w:style w:type="paragraph" w:customStyle="1" w:styleId="divheader-leftdivheader-left-middle">
    <w:name w:val="div_header-left_div_header-left-middle"/>
    <w:basedOn w:val="Normal"/>
    <w:pPr>
      <w:pBdr>
        <w:bottom w:val="single" w:sz="6" w:space="0" w:color="FFFFFF"/>
      </w:pBdr>
    </w:pPr>
  </w:style>
  <w:style w:type="paragraph" w:customStyle="1" w:styleId="divheader-leftdivheader-left-bottom">
    <w:name w:val="div_header-left_div_header-left-bottom"/>
    <w:basedOn w:val="Normal"/>
  </w:style>
  <w:style w:type="paragraph" w:customStyle="1" w:styleId="divheader-center">
    <w:name w:val="div_header-center"/>
    <w:basedOn w:val="Normal"/>
  </w:style>
  <w:style w:type="paragraph" w:customStyle="1" w:styleId="divheader-centerdivheader-center-left">
    <w:name w:val="div_header-center_div_header-center-left"/>
    <w:basedOn w:val="Normal"/>
  </w:style>
  <w:style w:type="paragraph" w:customStyle="1" w:styleId="divHeaderControldivheader-centerdivheader-center-left-top">
    <w:name w:val="div_HeaderControl_div_header-center_div_header-center-lef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leftdivheader-center-left-middle">
    <w:name w:val="div_header-center-left_div_header-center-left-middle"/>
    <w:basedOn w:val="Normal"/>
    <w:pPr>
      <w:pBdr>
        <w:bottom w:val="single" w:sz="6" w:space="0" w:color="FFFFFF"/>
      </w:pBdr>
    </w:pPr>
  </w:style>
  <w:style w:type="paragraph" w:customStyle="1" w:styleId="divheader-center-leftdivheader-center-left-bottom">
    <w:name w:val="div_header-center-left_div_header-center-left-bottom"/>
    <w:basedOn w:val="Normal"/>
  </w:style>
  <w:style w:type="paragraph" w:customStyle="1" w:styleId="divheader-centerdivheader-center-center">
    <w:name w:val="div_header-center_div_header-center-center"/>
    <w:basedOn w:val="Normal"/>
  </w:style>
  <w:style w:type="paragraph" w:customStyle="1" w:styleId="divHeaderControldivheader-centerdivheader-center-centerdivheader-center-center-top">
    <w:name w:val="div_HeaderControl_div_header-center_div_header-center-center_div_header-center-center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center-bottom">
    <w:name w:val="div_header-center_div_header-center-center-bottom"/>
    <w:basedOn w:val="Normal"/>
    <w:pPr>
      <w:pBdr>
        <w:top w:val="single" w:sz="6" w:space="0" w:color="BD2826"/>
      </w:pBdr>
    </w:pPr>
  </w:style>
  <w:style w:type="paragraph" w:customStyle="1" w:styleId="divSearchFormControl">
    <w:name w:val="div_SearchFormControl"/>
    <w:basedOn w:val="Normal"/>
    <w:rPr>
      <w:vanish/>
    </w:rPr>
  </w:style>
  <w:style w:type="paragraph" w:customStyle="1" w:styleId="divSearchFormControldivSearchFormControlhintergrund">
    <w:name w:val="div_SearchFormControl_div_SearchFormControl_hintergrund"/>
    <w:basedOn w:val="Normal"/>
  </w:style>
  <w:style w:type="paragraph" w:customStyle="1" w:styleId="divSearchFormControldivsuchfeld">
    <w:name w:val="div_SearchFormControl_div_suchfeld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9"/>
      <w:szCs w:val="29"/>
    </w:rPr>
  </w:style>
  <w:style w:type="paragraph" w:customStyle="1" w:styleId="divSearchFormControldivsuchfeldinputfelder">
    <w:name w:val="div_SearchFormControl_div_suchfeld_inputfelder"/>
    <w:basedOn w:val="Normal"/>
    <w:pPr>
      <w:pBdr>
        <w:top w:val="single" w:sz="6" w:space="0" w:color="827D6F"/>
        <w:right w:val="single" w:sz="6" w:space="0" w:color="827D6F"/>
      </w:pBdr>
      <w:shd w:val="clear" w:color="auto" w:fill="FFFFFF"/>
      <w:spacing w:line="312" w:lineRule="atLeast"/>
      <w:textAlignment w:val="center"/>
    </w:pPr>
    <w:rPr>
      <w:shd w:val="clear" w:color="auto" w:fill="FFFFFF"/>
    </w:rPr>
  </w:style>
  <w:style w:type="character" w:customStyle="1" w:styleId="divSearchFormControllabelwordslabel">
    <w:name w:val="div_SearchFormControl_label_words_label"/>
    <w:basedOn w:val="DefaultParagraphFont"/>
    <w:rPr>
      <w:color w:val="7A7569"/>
      <w:sz w:val="24"/>
      <w:szCs w:val="24"/>
    </w:rPr>
  </w:style>
  <w:style w:type="paragraph" w:customStyle="1" w:styleId="autocorrecttmpl">
    <w:name w:val="autocorrect_tmpl"/>
    <w:basedOn w:val="Normal"/>
    <w:pPr>
      <w:spacing w:line="405" w:lineRule="atLeast"/>
    </w:pPr>
    <w:rPr>
      <w:sz w:val="24"/>
      <w:szCs w:val="24"/>
    </w:rPr>
  </w:style>
  <w:style w:type="paragraph" w:customStyle="1" w:styleId="divdetailsuchereiter">
    <w:name w:val="div_detailsuchereiter"/>
    <w:basedOn w:val="Normal"/>
  </w:style>
  <w:style w:type="paragraph" w:customStyle="1" w:styleId="divSearchFormControldivdetailsuchereiterul">
    <w:name w:val="div_SearchFormControl_div_detailsuchereiterul"/>
    <w:basedOn w:val="Normal"/>
  </w:style>
  <w:style w:type="character" w:customStyle="1" w:styleId="divdetailsuchereitera">
    <w:name w:val="div_detailsuchereiter_a"/>
    <w:basedOn w:val="DefaultParagraphFont"/>
    <w:rPr>
      <w:color w:val="FFFFFF"/>
      <w:sz w:val="17"/>
      <w:szCs w:val="17"/>
    </w:rPr>
  </w:style>
  <w:style w:type="character" w:customStyle="1" w:styleId="divSearchFormControllabelsearchcheckboxes">
    <w:name w:val="div_SearchFormControl_label_searchcheckboxes"/>
    <w:basedOn w:val="DefaultParagraphFont"/>
  </w:style>
  <w:style w:type="paragraph" w:customStyle="1" w:styleId="divsearchcheckboxescontainerdivsearchcheckboxes">
    <w:name w:val="div_searchcheckboxescontainer_div_searchcheckboxes"/>
    <w:basedOn w:val="Normal"/>
  </w:style>
  <w:style w:type="paragraph" w:customStyle="1" w:styleId="divdetailsuchereitersearchfilter">
    <w:name w:val="div_detailsuchereiter_searchfilter"/>
    <w:basedOn w:val="Normal"/>
  </w:style>
  <w:style w:type="character" w:customStyle="1" w:styleId="detailsuchereiterdivsearchfilterspanshow-on-small">
    <w:name w:val="detailsuchereiter_div_searchfilter_span_show-on-small"/>
    <w:basedOn w:val="DefaultParagraphFont"/>
    <w:rPr>
      <w:vanish/>
    </w:rPr>
  </w:style>
  <w:style w:type="paragraph" w:customStyle="1" w:styleId="divcheckboxFilterwithoutjs">
    <w:name w:val="div_checkboxFilterwithoutjs"/>
    <w:basedOn w:val="Normal"/>
  </w:style>
  <w:style w:type="character" w:customStyle="1" w:styleId="divdetailsuchereiterspannonamedsubuser">
    <w:name w:val="div_detailsuchereiter_span_nonamedsubuser"/>
    <w:basedOn w:val="DefaultParagraphFont"/>
    <w:rPr>
      <w:color w:val="BEBEBE"/>
    </w:rPr>
  </w:style>
  <w:style w:type="paragraph" w:customStyle="1" w:styleId="divdetailsucherechtdivdetailsearchrightaspandiv">
    <w:name w:val="div_detailsucherecht_div_detailsearch_right_a_span_div"/>
    <w:basedOn w:val="Normal"/>
  </w:style>
  <w:style w:type="character" w:customStyle="1" w:styleId="divSearchFormControlsearchformlbl">
    <w:name w:val="div_SearchFormControl_searchformlbl"/>
    <w:basedOn w:val="DefaultParagraphFont"/>
    <w:rPr>
      <w:bdr w:val="none" w:sz="0" w:space="0" w:color="auto"/>
    </w:rPr>
  </w:style>
  <w:style w:type="paragraph" w:customStyle="1" w:styleId="divheader-centerdivheader-center-centerdivheader-center-center-bottom-mobile">
    <w:name w:val="div_header-center_div_header-center-center_div_header-center-center-bottom-mobile"/>
    <w:basedOn w:val="Normal"/>
    <w:rPr>
      <w:vanish/>
    </w:rPr>
  </w:style>
  <w:style w:type="paragraph" w:customStyle="1" w:styleId="divheader-center-centerdivheader-center-center-bottom-mobiledivheader-center-center-bottom-mobile-left">
    <w:name w:val="div_header-center-center_div_header-center-center-bottom-mobile_div_header-center-center-bottom-mobile-left"/>
    <w:basedOn w:val="Normal"/>
  </w:style>
  <w:style w:type="paragraph" w:customStyle="1" w:styleId="divheader-center-centerdivheader-center-center-bottom-mobile-right">
    <w:name w:val="div_header-center-center_div_header-center-center-bottom-mobile-right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divheader-center-right">
    <w:name w:val="div_header-center_div_header-center-right"/>
    <w:basedOn w:val="Normal"/>
  </w:style>
  <w:style w:type="paragraph" w:customStyle="1" w:styleId="divHeaderControldivheader-centerdivheader-center-right-top">
    <w:name w:val="div_HeaderControl_div_header-center_div_header-cent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header-center-rightdivheader-center-right-middle">
    <w:name w:val="div_header-center-right_div_header-center-right-middle"/>
    <w:basedOn w:val="Normal"/>
    <w:pPr>
      <w:pBdr>
        <w:bottom w:val="single" w:sz="6" w:space="0" w:color="FFFFFF"/>
      </w:pBdr>
    </w:pPr>
  </w:style>
  <w:style w:type="paragraph" w:customStyle="1" w:styleId="divheader-centerdivheader-center-rightdivheader-center-right-bottom">
    <w:name w:val="div_header-center_div_header-center-right_div_header-center-right-bottom"/>
    <w:basedOn w:val="Normal"/>
  </w:style>
  <w:style w:type="paragraph" w:customStyle="1" w:styleId="divheader-right">
    <w:name w:val="div_header-right"/>
    <w:basedOn w:val="Normal"/>
  </w:style>
  <w:style w:type="paragraph" w:customStyle="1" w:styleId="divHeaderControldivheader-rightdivheader-right-top">
    <w:name w:val="div_HeaderControl_div_header-right_div_header-right-top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">
    <w:name w:val="div_rechtes-site-logo"/>
    <w:basedOn w:val="Normal"/>
    <w:pPr>
      <w:pBdr>
        <w:top w:val="none" w:sz="0" w:space="17" w:color="auto"/>
        <w:right w:val="none" w:sz="0" w:space="7" w:color="auto"/>
      </w:pBdr>
    </w:pPr>
  </w:style>
  <w:style w:type="paragraph" w:customStyle="1" w:styleId="divheader-rightdivheader-right-middle">
    <w:name w:val="div_header-right_div_header-right-middle"/>
    <w:basedOn w:val="Normal"/>
    <w:pPr>
      <w:pBdr>
        <w:bottom w:val="single" w:sz="6" w:space="0" w:color="FFFFFF"/>
      </w:pBdr>
    </w:pPr>
  </w:style>
  <w:style w:type="paragraph" w:customStyle="1" w:styleId="divheadercontent">
    <w:name w:val="div_headercontent"/>
    <w:basedOn w:val="Normal"/>
  </w:style>
  <w:style w:type="character" w:customStyle="1" w:styleId="headermenulinkmedium">
    <w:name w:val="headermenulinkmedium"/>
    <w:basedOn w:val="DefaultParagraphFont"/>
    <w:rPr>
      <w:vanish/>
      <w:shd w:val="clear" w:color="auto" w:fill="EE8183"/>
    </w:rPr>
  </w:style>
  <w:style w:type="character" w:customStyle="1" w:styleId="headermenulinkmobile">
    <w:name w:val="headermenulinkmobile"/>
    <w:basedOn w:val="DefaultParagraphFont"/>
    <w:rPr>
      <w:vanish/>
      <w:shd w:val="clear" w:color="auto" w:fill="EE8183"/>
    </w:rPr>
  </w:style>
  <w:style w:type="paragraph" w:customStyle="1" w:styleId="divheader-right-middledivheadercontentdiv">
    <w:name w:val="div_header-right-middle_div_headercontent_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Controldivheader-right-middledivheadercontentdiva">
    <w:name w:val="div_HeaderControl_div_header-right-middle_div_headercontent_div_a"/>
    <w:basedOn w:val="DefaultParagraphFont"/>
  </w:style>
  <w:style w:type="paragraph" w:customStyle="1" w:styleId="headercontentdivhomeImageId">
    <w:name w:val="headercontent_div_homeImageId"/>
    <w:basedOn w:val="Normal"/>
    <w:rPr>
      <w:vanish/>
    </w:rPr>
  </w:style>
  <w:style w:type="paragraph" w:customStyle="1" w:styleId="divservice">
    <w:name w:val="div_service"/>
    <w:basedOn w:val="Normal"/>
    <w:pPr>
      <w:pBdr>
        <w:top w:val="none" w:sz="0" w:space="0" w:color="auto"/>
        <w:left w:val="none" w:sz="0" w:space="3" w:color="auto"/>
        <w:bottom w:val="none" w:sz="0" w:space="0" w:color="auto"/>
        <w:right w:val="none" w:sz="0" w:space="3" w:color="auto"/>
      </w:pBdr>
    </w:pPr>
  </w:style>
  <w:style w:type="paragraph" w:customStyle="1" w:styleId="divheader-rightdivheader-right-bottom">
    <w:name w:val="div_header-right_div_header-right-bottom"/>
    <w:basedOn w:val="Normal"/>
  </w:style>
  <w:style w:type="paragraph" w:customStyle="1" w:styleId="divheader-right-bottomdivheader-right-bottom-left">
    <w:name w:val="div_header-right-bottom_div_header-right-bottom-left"/>
    <w:basedOn w:val="Normal"/>
  </w:style>
  <w:style w:type="paragraph" w:customStyle="1" w:styleId="divheader-right-bottomdivheader-right-bottom-right">
    <w:name w:val="div_header-right-bottom_div_header-right-bottom-right"/>
    <w:basedOn w:val="Normal"/>
  </w:style>
  <w:style w:type="paragraph" w:customStyle="1" w:styleId="divheader-right-bottomdivheader-right-bottom-rightdivheader-right-bottom-right-top">
    <w:name w:val="div_header-right-bottom_div_header-right-bottom-right_div_header-right-bottom-right-top"/>
    <w:basedOn w:val="Normal"/>
  </w:style>
  <w:style w:type="paragraph" w:customStyle="1" w:styleId="divheadercontentbottom">
    <w:name w:val="div_headercontentbottom"/>
    <w:basedOn w:val="Normal"/>
  </w:style>
  <w:style w:type="paragraph" w:customStyle="1" w:styleId="divheader-right-bottom-right-topdivheadercontentdivheadercontentbottomdiv">
    <w:name w:val="div_header-right-bottom-right-top_div_headercontent_div_headercontentbottom &gt; div"/>
    <w:basedOn w:val="Normal"/>
    <w:pPr>
      <w:shd w:val="clear" w:color="auto" w:fill="EE8183"/>
    </w:pPr>
    <w:rPr>
      <w:shd w:val="clear" w:color="auto" w:fill="EE8183"/>
    </w:rPr>
  </w:style>
  <w:style w:type="character" w:customStyle="1" w:styleId="divheader-right-bottom-right-topdivheadercontentdivnotaktenAuswahlItema">
    <w:name w:val="div_header-right-bottom-right-top_div_headercontent_div_not(.aktenAuswahlItem) &gt; a"/>
    <w:basedOn w:val="DefaultParagraphFont"/>
  </w:style>
  <w:style w:type="paragraph" w:customStyle="1" w:styleId="divheader-right-bottom-rightdivheader-right-bottom-right-bottom">
    <w:name w:val="div_header-right-bottom-right_div_header-right-bottom-right-bottom"/>
    <w:basedOn w:val="Normal"/>
    <w:pPr>
      <w:shd w:val="clear" w:color="auto" w:fill="FFFFFF"/>
    </w:pPr>
    <w:rPr>
      <w:shd w:val="clear" w:color="auto" w:fill="FFFFFF"/>
    </w:rPr>
  </w:style>
  <w:style w:type="paragraph" w:customStyle="1" w:styleId="divrechtes-site-logo-mobile">
    <w:name w:val="div_rechtes-site-logo-mobile"/>
    <w:basedOn w:val="Normal"/>
    <w:rPr>
      <w:vanish/>
    </w:rPr>
  </w:style>
  <w:style w:type="paragraph" w:customStyle="1" w:styleId="toolleiste">
    <w:name w:val="toolleiste"/>
    <w:basedOn w:val="Normal"/>
    <w:rPr>
      <w:vanish/>
    </w:rPr>
  </w:style>
  <w:style w:type="paragraph" w:customStyle="1" w:styleId="toolleistetoolleiste-iconwrapper">
    <w:name w:val="toolleiste_toolleiste-iconwrapper"/>
    <w:basedOn w:val="Normal"/>
    <w:pPr>
      <w:jc w:val="left"/>
    </w:pPr>
  </w:style>
  <w:style w:type="paragraph" w:customStyle="1" w:styleId="toolleistetoolleiste-iconwrapperdivtoolleiste-icon">
    <w:name w:val="toolleiste_toolleiste-iconwrapper_div_toolleiste-icon"/>
    <w:basedOn w:val="Normal"/>
  </w:style>
  <w:style w:type="paragraph" w:customStyle="1" w:styleId="toolleistetoolleiste-indicatoriconwrapper">
    <w:name w:val="toolleiste_toolleiste-indicatoriconwrapper"/>
    <w:basedOn w:val="Normal"/>
  </w:style>
  <w:style w:type="paragraph" w:customStyle="1" w:styleId="bocontentwrapper">
    <w:name w:val="bo_contentwrapp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7" w:color="auto"/>
      </w:pBdr>
    </w:pPr>
  </w:style>
  <w:style w:type="paragraph" w:customStyle="1" w:styleId="bocontentwrapperboleftbohideleftcol">
    <w:name w:val="bo_contentwrapper &gt; bo_left_bo_hide_left_col"/>
    <w:basedOn w:val="Normal"/>
  </w:style>
  <w:style w:type="paragraph" w:customStyle="1" w:styleId="bocontentwrapperboleftboleftborder">
    <w:name w:val="bo_contentwrapper &gt; bo_left &gt; bo_left_border"/>
    <w:basedOn w:val="Normal"/>
  </w:style>
  <w:style w:type="paragraph" w:customStyle="1" w:styleId="bocontentwrapperboleftboleftcontent">
    <w:name w:val="bo_contentwrapper &gt; bo_left &gt; bo_left_content"/>
    <w:basedOn w:val="Normal"/>
  </w:style>
  <w:style w:type="paragraph" w:customStyle="1" w:styleId="ultabslibeckonline-tabactive">
    <w:name w:val="ul_tabs_li_beckonline-tab_active"/>
    <w:basedOn w:val="Normal"/>
  </w:style>
  <w:style w:type="paragraph" w:customStyle="1" w:styleId="ultabslibeckonline-taba">
    <w:name w:val="ul_tabs_li_beckonline-tab_a"/>
    <w:basedOn w:val="Normal"/>
    <w:rPr>
      <w:b/>
      <w:bCs/>
      <w:color w:val="FFFFFF"/>
    </w:rPr>
  </w:style>
  <w:style w:type="paragraph" w:customStyle="1" w:styleId="ultabslimybo-tabdisabled">
    <w:name w:val="ul_tabs_li_mybo-tab_disabled"/>
    <w:basedOn w:val="Normal"/>
  </w:style>
  <w:style w:type="paragraph" w:customStyle="1" w:styleId="ultabslimybo-taba">
    <w:name w:val="ul_tabs_li_mybo-tab_a"/>
    <w:basedOn w:val="Normal"/>
    <w:pPr>
      <w:pBdr>
        <w:left w:val="none" w:sz="0" w:space="4" w:color="auto"/>
      </w:pBdr>
    </w:pPr>
    <w:rPr>
      <w:b/>
      <w:bCs/>
      <w:color w:val="FFFFFF"/>
    </w:rPr>
  </w:style>
  <w:style w:type="paragraph" w:customStyle="1" w:styleId="divmvcWidget">
    <w:name w:val="div_mvcWidget"/>
    <w:basedOn w:val="Normal"/>
    <w:pPr>
      <w:spacing w:line="270" w:lineRule="atLeast"/>
    </w:pPr>
  </w:style>
  <w:style w:type="paragraph" w:customStyle="1" w:styleId="divmvcWidgeth3">
    <w:name w:val="div_mvcWidget &gt; h3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345" w:lineRule="atLeast"/>
    </w:pPr>
    <w:rPr>
      <w:color w:val="FFFFFF"/>
      <w:sz w:val="24"/>
      <w:szCs w:val="24"/>
      <w:shd w:val="clear" w:color="auto" w:fill="BD2726"/>
    </w:rPr>
  </w:style>
  <w:style w:type="paragraph" w:customStyle="1" w:styleId="boleftbokastenulli">
    <w:name w:val="bo_left_bo_kasten_ul_li"/>
    <w:basedOn w:val="Normal"/>
  </w:style>
  <w:style w:type="paragraph" w:customStyle="1" w:styleId="boleftmvcWidgetullia">
    <w:name w:val="bo_lef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leftmvcWidgetulliawidget-offennth-last-child1">
    <w:name w:val="bo_left_mvcWidget_ul_li_a_widget-offen_nth-last-child(1)"/>
    <w:basedOn w:val="Normal"/>
    <w:pPr>
      <w:pBdr>
        <w:bottom w:val="none" w:sz="0" w:space="0" w:color="auto"/>
      </w:pBdr>
    </w:pPr>
  </w:style>
  <w:style w:type="paragraph" w:customStyle="1" w:styleId="bocontentwrapperbocenter">
    <w:name w:val="bo_contentwrapper &gt; bo_center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omodulprinttitle">
    <w:name w:val="bo_modul_print_title"/>
    <w:basedOn w:val="DefaultParagraphFont"/>
  </w:style>
  <w:style w:type="paragraph" w:customStyle="1" w:styleId="bocenterdivbomodulselected">
    <w:name w:val="bo_center &gt; div_bo_modul_selected"/>
    <w:basedOn w:val="Normal"/>
    <w:pPr>
      <w:pBdr>
        <w:top w:val="none" w:sz="0" w:space="0" w:color="auto"/>
        <w:left w:val="none" w:sz="0" w:space="0" w:color="auto"/>
        <w:bottom w:val="none" w:sz="0" w:space="6" w:color="auto"/>
        <w:right w:val="none" w:sz="0" w:space="0" w:color="auto"/>
      </w:pBdr>
      <w:spacing w:line="270" w:lineRule="atLeast"/>
    </w:pPr>
    <w:rPr>
      <w:bdr w:val="none" w:sz="0" w:space="0" w:color="auto"/>
    </w:rPr>
  </w:style>
  <w:style w:type="paragraph" w:customStyle="1" w:styleId="bocenterdivbomodulselectedbomodultitle">
    <w:name w:val="bo_center &gt; div_bo_modul_selected_bo_modul_title"/>
    <w:basedOn w:val="Normal"/>
    <w:pPr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</w:style>
  <w:style w:type="paragraph" w:customStyle="1" w:styleId="bocenterdivbomodulselectedbomodultitleh1">
    <w:name w:val="bo_center &gt; div_bo_modul_selected_bo_modul_title_h1"/>
    <w:basedOn w:val="Normal"/>
  </w:style>
  <w:style w:type="paragraph" w:customStyle="1" w:styleId="hidden-print">
    <w:name w:val="hidden-print"/>
    <w:basedOn w:val="Normal"/>
    <w:rPr>
      <w:vanish/>
    </w:rPr>
  </w:style>
  <w:style w:type="paragraph" w:customStyle="1" w:styleId="divbocontentwrapperbocenterp">
    <w:name w:val="div_bo_contentwrapper_bo_center_p"/>
    <w:basedOn w:val="Normal"/>
  </w:style>
  <w:style w:type="character" w:customStyle="1" w:styleId="divbocenteralinknotbeck-btn">
    <w:name w:val="div_bo_center_a_link_not(.beck-btn)"/>
    <w:basedOn w:val="DefaultParagraphFont"/>
    <w:rPr>
      <w:color w:val="BD2826"/>
    </w:rPr>
  </w:style>
  <w:style w:type="paragraph" w:customStyle="1" w:styleId="reiterlinie">
    <w:name w:val="reiterlinie"/>
    <w:basedOn w:val="Normal"/>
    <w:pPr>
      <w:pBdr>
        <w:left w:val="none" w:sz="0" w:space="8" w:color="auto"/>
      </w:pBdr>
    </w:pPr>
  </w:style>
  <w:style w:type="character" w:customStyle="1" w:styleId="reiter-on-100">
    <w:name w:val="reiter-on-100"/>
    <w:basedOn w:val="DefaultParagraphFont"/>
    <w:rPr>
      <w:color w:val="000000"/>
      <w:sz w:val="22"/>
      <w:szCs w:val="22"/>
    </w:rPr>
  </w:style>
  <w:style w:type="character" w:customStyle="1" w:styleId="reiter-off-100">
    <w:name w:val="reiter-off-100"/>
    <w:basedOn w:val="DefaultParagraphFont"/>
    <w:rPr>
      <w:color w:val="000000"/>
      <w:sz w:val="22"/>
      <w:szCs w:val="22"/>
    </w:rPr>
  </w:style>
  <w:style w:type="paragraph" w:customStyle="1" w:styleId="divbomodulexport">
    <w:name w:val="div_bo_modul_export"/>
    <w:basedOn w:val="Normal"/>
    <w:pPr>
      <w:pBdr>
        <w:top w:val="none" w:sz="0" w:space="7" w:color="auto"/>
        <w:left w:val="none" w:sz="0" w:space="7" w:color="auto"/>
        <w:bottom w:val="none" w:sz="0" w:space="7" w:color="auto"/>
        <w:right w:val="none" w:sz="0" w:space="7" w:color="auto"/>
      </w:pBdr>
      <w:jc w:val="right"/>
    </w:pPr>
  </w:style>
  <w:style w:type="paragraph" w:customStyle="1" w:styleId="clear">
    <w:name w:val="clear"/>
    <w:basedOn w:val="Normal"/>
  </w:style>
  <w:style w:type="paragraph" w:customStyle="1" w:styleId="bocenterbomodulinhaltdivColumnLeft">
    <w:name w:val="bo_center_bo_modul_inhalt_div_ColumnLeft"/>
    <w:basedOn w:val="Normal"/>
  </w:style>
  <w:style w:type="paragraph" w:customStyle="1" w:styleId="bocenterbomodulinhaltdivbokasten">
    <w:name w:val="bo_center_bo_modul_inhalt_div_bo_kasten"/>
    <w:basedOn w:val="Normal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bocenterbokastenh3">
    <w:name w:val="bo_center_bo_kasten_h3"/>
    <w:basedOn w:val="Normal"/>
    <w:pPr>
      <w:keepNext/>
      <w:pBdr>
        <w:top w:val="none" w:sz="0" w:space="3" w:color="auto"/>
        <w:left w:val="none" w:sz="0" w:space="0" w:color="auto"/>
        <w:bottom w:val="dotted" w:sz="6" w:space="3" w:color="AAAAAA"/>
        <w:right w:val="none" w:sz="0" w:space="0" w:color="auto"/>
      </w:pBdr>
    </w:pPr>
    <w:rPr>
      <w:b/>
      <w:bCs/>
      <w:color w:val="CC0000"/>
      <w:sz w:val="24"/>
      <w:szCs w:val="24"/>
    </w:rPr>
  </w:style>
  <w:style w:type="paragraph" w:customStyle="1" w:styleId="bocenterbokastenbokastenrahmen">
    <w:name w:val="bo_center_bo_kasten_bo_kastenrahmen"/>
    <w:basedOn w:val="Normal"/>
    <w:pPr>
      <w:pBdr>
        <w:top w:val="none" w:sz="0" w:space="0" w:color="auto"/>
        <w:left w:val="none" w:sz="0" w:space="3" w:color="auto"/>
        <w:bottom w:val="none" w:sz="0" w:space="3" w:color="auto"/>
        <w:right w:val="none" w:sz="0" w:space="3" w:color="auto"/>
      </w:pBdr>
    </w:pPr>
  </w:style>
  <w:style w:type="paragraph" w:customStyle="1" w:styleId="divbocontentwrapperbocenterdivbokastenrahmenp">
    <w:name w:val="div_bo_contentwrapper_bo_center_div_bo_kastenrahmen_p"/>
    <w:basedOn w:val="Normal"/>
  </w:style>
  <w:style w:type="paragraph" w:customStyle="1" w:styleId="bocenterbozwischenueberschrift">
    <w:name w:val="bo_center_bo_zwischenueberschrift"/>
    <w:basedOn w:val="Normal"/>
    <w:pPr>
      <w:keepLines/>
    </w:pPr>
  </w:style>
  <w:style w:type="paragraph" w:customStyle="1" w:styleId="bocenterbomodulinhaltbozwischenueberschrifth6">
    <w:name w:val="bo_center_bo_modul_inhalt_bo_zwischenueberschrift &gt; h6"/>
    <w:basedOn w:val="Normal"/>
    <w:pPr>
      <w:pBdr>
        <w:bottom w:val="none" w:sz="0" w:space="2" w:color="auto"/>
      </w:pBdr>
    </w:pPr>
  </w:style>
  <w:style w:type="paragraph" w:customStyle="1" w:styleId="bocenterbomodulinhaltdivboindent">
    <w:name w:val="bo_center_bo_modul_inhalt_div_bo_indent"/>
    <w:basedOn w:val="Normal"/>
    <w:pPr>
      <w:pBdr>
        <w:left w:val="none" w:sz="0" w:space="0" w:color="auto"/>
      </w:pBdr>
    </w:pPr>
  </w:style>
  <w:style w:type="paragraph" w:customStyle="1" w:styleId="bocenterbomodulinhaltboopus">
    <w:name w:val="bo_center_bo_modul_inhalt_bo_opus"/>
    <w:basedOn w:val="Normal"/>
    <w:pPr>
      <w:pBdr>
        <w:left w:val="none" w:sz="0" w:space="15" w:color="auto"/>
      </w:pBdr>
    </w:pPr>
  </w:style>
  <w:style w:type="paragraph" w:customStyle="1" w:styleId="bocenterArrowMiddleColumnTop">
    <w:name w:val="bo_center_ArrowMiddleColumnTop"/>
    <w:basedOn w:val="Normal"/>
    <w:pPr>
      <w:pBdr>
        <w:left w:val="none" w:sz="0" w:space="10" w:color="auto"/>
      </w:pBdr>
    </w:pPr>
  </w:style>
  <w:style w:type="paragraph" w:customStyle="1" w:styleId="bocenterdivopusline">
    <w:name w:val="bo_center_div_opusline"/>
    <w:basedOn w:val="Normal"/>
  </w:style>
  <w:style w:type="character" w:customStyle="1" w:styleId="bo-badge-highlight">
    <w:name w:val="bo-badge-highlight"/>
    <w:basedOn w:val="DefaultParagraphFont"/>
    <w:rPr>
      <w:b/>
      <w:bCs/>
      <w:i w:val="0"/>
      <w:iCs w:val="0"/>
      <w:color w:val="BD2826"/>
      <w:sz w:val="17"/>
      <w:szCs w:val="17"/>
      <w:bdr w:val="single" w:sz="6" w:space="0" w:color="BD2826"/>
      <w:shd w:val="clear" w:color="auto" w:fill="FFFFFF"/>
    </w:rPr>
  </w:style>
  <w:style w:type="paragraph" w:customStyle="1" w:styleId="bocenterbomodulinhaltdivColumnRight">
    <w:name w:val="bo_center_bo_modul_inhalt_div_ColumnRight"/>
    <w:basedOn w:val="Normal"/>
  </w:style>
  <w:style w:type="paragraph" w:customStyle="1" w:styleId="divDetailledContentView">
    <w:name w:val="div_DetailledContentView"/>
    <w:basedOn w:val="Normal"/>
    <w:pPr>
      <w:pBdr>
        <w:top w:val="none" w:sz="0" w:space="0" w:color="auto"/>
        <w:left w:val="none" w:sz="0" w:space="8" w:color="auto"/>
        <w:bottom w:val="none" w:sz="0" w:space="0" w:color="auto"/>
        <w:right w:val="none" w:sz="0" w:space="8" w:color="auto"/>
      </w:pBdr>
      <w:shd w:val="clear" w:color="auto" w:fill="BD2726"/>
      <w:spacing w:line="480" w:lineRule="atLeast"/>
    </w:pPr>
    <w:rPr>
      <w:b/>
      <w:bCs/>
      <w:color w:val="FFFFFF"/>
      <w:sz w:val="24"/>
      <w:szCs w:val="24"/>
      <w:bdr w:val="none" w:sz="0" w:space="0" w:color="auto"/>
      <w:shd w:val="clear" w:color="auto" w:fill="BD2726"/>
    </w:rPr>
  </w:style>
  <w:style w:type="paragraph" w:customStyle="1" w:styleId="bocenterdivColumnLeft">
    <w:name w:val="bo_center_div_ColumnLeft"/>
    <w:basedOn w:val="Normal"/>
    <w:pPr>
      <w:pBdr>
        <w:right w:val="none" w:sz="0" w:space="3" w:color="auto"/>
      </w:pBdr>
    </w:pPr>
  </w:style>
  <w:style w:type="paragraph" w:customStyle="1" w:styleId="bocenterdivbokasten">
    <w:name w:val="bo_center_div_bo_kasten"/>
    <w:basedOn w:val="Normal"/>
    <w:pPr>
      <w:pBdr>
        <w:top w:val="single" w:sz="6" w:space="0" w:color="DADADA"/>
        <w:left w:val="single" w:sz="6" w:space="6" w:color="DADADA"/>
        <w:bottom w:val="single" w:sz="6" w:space="0" w:color="DADADA"/>
        <w:right w:val="single" w:sz="6" w:space="6" w:color="DADADA"/>
      </w:pBdr>
      <w:spacing w:line="255" w:lineRule="atLeast"/>
    </w:pPr>
    <w:rPr>
      <w:bdr w:val="single" w:sz="6" w:space="0" w:color="DADADA"/>
    </w:rPr>
  </w:style>
  <w:style w:type="paragraph" w:customStyle="1" w:styleId="bocenterbozwischenueberschrifth6">
    <w:name w:val="bo_center_bo_zwischenueberschrift &gt; h6"/>
    <w:basedOn w:val="Normal"/>
    <w:pPr>
      <w:pBdr>
        <w:top w:val="none" w:sz="0" w:space="7" w:color="auto"/>
        <w:left w:val="none" w:sz="0" w:space="3" w:color="auto"/>
        <w:bottom w:val="single" w:sz="6" w:space="7" w:color="FFFFFF"/>
        <w:right w:val="single" w:sz="6" w:space="0" w:color="FFFFFF"/>
      </w:pBdr>
      <w:shd w:val="clear" w:color="auto" w:fill="EEEEEE"/>
    </w:pPr>
    <w:rPr>
      <w:b/>
      <w:bCs/>
      <w:color w:val="000000"/>
      <w:sz w:val="26"/>
      <w:szCs w:val="26"/>
      <w:shd w:val="clear" w:color="auto" w:fill="EEEEEE"/>
    </w:rPr>
  </w:style>
  <w:style w:type="paragraph" w:customStyle="1" w:styleId="boindent">
    <w:name w:val="bo_indent"/>
    <w:basedOn w:val="Normal"/>
    <w:pPr>
      <w:pBdr>
        <w:left w:val="none" w:sz="0" w:space="15" w:color="auto"/>
      </w:pBdr>
    </w:pPr>
  </w:style>
  <w:style w:type="paragraph" w:customStyle="1" w:styleId="bocenterArrowMiddleColumn">
    <w:name w:val="bo_center_ArrowMiddleColumn"/>
    <w:basedOn w:val="Normal"/>
    <w:pPr>
      <w:pBdr>
        <w:left w:val="none" w:sz="0" w:space="10" w:color="auto"/>
      </w:pBdr>
    </w:pPr>
  </w:style>
  <w:style w:type="paragraph" w:customStyle="1" w:styleId="divbocontentwrapperdivboopusdivopusBild">
    <w:name w:val="div_bo_contentwrapper_div_bo_opus_div_opusBild"/>
    <w:basedOn w:val="Normal"/>
  </w:style>
  <w:style w:type="paragraph" w:customStyle="1" w:styleId="divbocontentwrapperdivboopusdivopusBilda">
    <w:name w:val="div_bo_contentwrapper_div_bo_opus_div_opusBild_a"/>
    <w:basedOn w:val="Normal"/>
    <w:pPr>
      <w:pBdr>
        <w:top w:val="none" w:sz="0" w:space="7" w:color="auto"/>
      </w:pBdr>
    </w:pPr>
  </w:style>
  <w:style w:type="paragraph" w:customStyle="1" w:styleId="nosee">
    <w:name w:val="nosee"/>
    <w:basedOn w:val="Normal"/>
    <w:rPr>
      <w:vanish/>
    </w:rPr>
  </w:style>
  <w:style w:type="character" w:customStyle="1" w:styleId="lessInfo">
    <w:name w:val="lessInfo"/>
    <w:basedOn w:val="DefaultParagraphFont"/>
  </w:style>
  <w:style w:type="character" w:customStyle="1" w:styleId="bocenterboopuspmorelessInfoa">
    <w:name w:val="bo_center_bo_opus_p_morelessInfo_a"/>
    <w:basedOn w:val="DefaultParagraphFont"/>
  </w:style>
  <w:style w:type="character" w:customStyle="1" w:styleId="gotoWerk">
    <w:name w:val="gotoWerk"/>
    <w:basedOn w:val="DefaultParagraphFont"/>
  </w:style>
  <w:style w:type="paragraph" w:customStyle="1" w:styleId="bocenterdivColumnRight">
    <w:name w:val="bo_center_div_ColumnRight"/>
    <w:basedOn w:val="Normal"/>
    <w:pPr>
      <w:pBdr>
        <w:right w:val="none" w:sz="0" w:space="3" w:color="auto"/>
      </w:pBdr>
    </w:pPr>
  </w:style>
  <w:style w:type="character" w:customStyle="1" w:styleId="out-of-viewportCharacter">
    <w:name w:val="out-of-viewport Character"/>
    <w:basedOn w:val="DefaultParagraphFont"/>
    <w:rPr>
      <w:vanish/>
    </w:rPr>
  </w:style>
  <w:style w:type="paragraph" w:customStyle="1" w:styleId="bocontentwrapperborightbohiderightcol">
    <w:name w:val="bo_contentwrapper &gt; bo_right_bo_hide_right_col"/>
    <w:basedOn w:val="Normal"/>
  </w:style>
  <w:style w:type="paragraph" w:customStyle="1" w:styleId="bocontentwrapperborightborightborder">
    <w:name w:val="bo_contentwrapper_bo_right &gt; bo_right_border"/>
    <w:basedOn w:val="Normal"/>
  </w:style>
  <w:style w:type="paragraph" w:customStyle="1" w:styleId="bocontentwrapperborightborightcontent">
    <w:name w:val="bo_contentwrapper &gt; bo_right &gt; bo_right_content"/>
    <w:basedOn w:val="Normal"/>
  </w:style>
  <w:style w:type="paragraph" w:customStyle="1" w:styleId="divipgreeting">
    <w:name w:val="div_ipgreeting"/>
    <w:basedOn w:val="Normal"/>
    <w:pPr>
      <w:pBdr>
        <w:top w:val="single" w:sz="6" w:space="7" w:color="ECECEC"/>
        <w:left w:val="single" w:sz="6" w:space="7" w:color="ECECEC"/>
        <w:bottom w:val="single" w:sz="6" w:space="7" w:color="FF7F02"/>
        <w:right w:val="single" w:sz="6" w:space="7" w:color="ECECEC"/>
      </w:pBdr>
      <w:shd w:val="clear" w:color="auto" w:fill="F7F7F4"/>
    </w:pPr>
    <w:rPr>
      <w:bdr w:val="single" w:sz="6" w:space="0" w:color="ECECEC"/>
      <w:shd w:val="clear" w:color="auto" w:fill="F7F7F4"/>
    </w:rPr>
  </w:style>
  <w:style w:type="paragraph" w:customStyle="1" w:styleId="divipgreetingdivloginheader">
    <w:name w:val="div_ipgreeting_div_loginheader"/>
    <w:basedOn w:val="Normal"/>
  </w:style>
  <w:style w:type="character" w:customStyle="1" w:styleId="loginheader">
    <w:name w:val="loginheader"/>
    <w:basedOn w:val="DefaultParagraphFont"/>
  </w:style>
  <w:style w:type="paragraph" w:customStyle="1" w:styleId="divbocontentwrapperdivipgreetingpnotuser">
    <w:name w:val="div_bo_contentwrapper_div_ipgreeting_p_not(.user)"/>
    <w:basedOn w:val="Normal"/>
    <w:pPr>
      <w:pBdr>
        <w:bottom w:val="none" w:sz="0" w:space="3" w:color="auto"/>
      </w:pBdr>
    </w:pPr>
  </w:style>
  <w:style w:type="character" w:customStyle="1" w:styleId="divipgreetinglabelloginforminputlabel">
    <w:name w:val="div_ipgreeting_label_login_form_input_label"/>
    <w:basedOn w:val="DefaultParagraphFont"/>
    <w:rPr>
      <w:sz w:val="14"/>
      <w:szCs w:val="14"/>
    </w:rPr>
  </w:style>
  <w:style w:type="paragraph" w:customStyle="1" w:styleId="stepper">
    <w:name w:val="stepper"/>
    <w:basedOn w:val="Normal"/>
  </w:style>
  <w:style w:type="paragraph" w:customStyle="1" w:styleId="step-username">
    <w:name w:val="step-username"/>
    <w:basedOn w:val="Normal"/>
  </w:style>
  <w:style w:type="paragraph" w:customStyle="1" w:styleId="hidden">
    <w:name w:val="hidden"/>
    <w:basedOn w:val="Normal"/>
    <w:rPr>
      <w:vanish/>
    </w:rPr>
  </w:style>
  <w:style w:type="paragraph" w:customStyle="1" w:styleId="divbocontentwrapperdivipgreetingdivloginformforgotten">
    <w:name w:val="div_bo_contentwrapper_div_ipgreeting_div_login_form_forgotten"/>
    <w:basedOn w:val="Normal"/>
    <w:pPr>
      <w:jc w:val="right"/>
    </w:pPr>
  </w:style>
  <w:style w:type="character" w:customStyle="1" w:styleId="alinknotbeck-btn">
    <w:name w:val="a_link_not(.beck-btn)"/>
    <w:basedOn w:val="DefaultParagraphFont"/>
    <w:rPr>
      <w:color w:val="BD2826"/>
    </w:rPr>
  </w:style>
  <w:style w:type="paragraph" w:customStyle="1" w:styleId="step-action-itemsspace-between">
    <w:name w:val="step-action-items_space-between"/>
    <w:basedOn w:val="Normal"/>
  </w:style>
  <w:style w:type="character" w:customStyle="1" w:styleId="beck-btn">
    <w:name w:val="beck-btn"/>
    <w:basedOn w:val="DefaultParagraphFont"/>
    <w:rPr>
      <w:sz w:val="24"/>
      <w:szCs w:val="24"/>
    </w:rPr>
  </w:style>
  <w:style w:type="paragraph" w:customStyle="1" w:styleId="step-password">
    <w:name w:val="step-password"/>
    <w:basedOn w:val="Normal"/>
  </w:style>
  <w:style w:type="paragraph" w:customStyle="1" w:styleId="password-input-container">
    <w:name w:val="password-input-container"/>
    <w:basedOn w:val="Normal"/>
  </w:style>
  <w:style w:type="paragraph" w:customStyle="1" w:styleId="divloginforminputpassword">
    <w:name w:val="div_login_form_input_password"/>
    <w:basedOn w:val="Normal"/>
  </w:style>
  <w:style w:type="paragraph" w:customStyle="1" w:styleId="divipgreetingdivlogin-button-div">
    <w:name w:val="div_ipgreeting_div_login-button-div"/>
    <w:basedOn w:val="Normal"/>
    <w:pPr>
      <w:pBdr>
        <w:top w:val="none" w:sz="0" w:space="3" w:color="auto"/>
        <w:left w:val="none" w:sz="0" w:space="0" w:color="auto"/>
        <w:bottom w:val="none" w:sz="0" w:space="0" w:color="auto"/>
        <w:right w:val="none" w:sz="0" w:space="0" w:color="auto"/>
      </w:pBdr>
      <w:jc w:val="center"/>
    </w:pPr>
  </w:style>
  <w:style w:type="paragraph" w:customStyle="1" w:styleId="borightmvcWidgetulli">
    <w:name w:val="bo_right_mvcWidget_ul_li"/>
    <w:basedOn w:val="Normal"/>
    <w:pPr>
      <w:pBdr>
        <w:left w:val="none" w:sz="0" w:space="0" w:color="auto"/>
      </w:pBdr>
      <w:shd w:val="clear" w:color="auto" w:fill="F7F7F4"/>
    </w:pPr>
    <w:rPr>
      <w:shd w:val="clear" w:color="auto" w:fill="F7F7F4"/>
    </w:rPr>
  </w:style>
  <w:style w:type="paragraph" w:customStyle="1" w:styleId="borightmvcWidgetullia">
    <w:name w:val="bo_right_mvcWidget_ul_li_a"/>
    <w:basedOn w:val="Normal"/>
    <w:pPr>
      <w:pBdr>
        <w:top w:val="none" w:sz="0" w:space="2" w:color="auto"/>
        <w:left w:val="none" w:sz="0" w:space="2" w:color="auto"/>
        <w:bottom w:val="none" w:sz="0" w:space="0" w:color="auto"/>
        <w:right w:val="none" w:sz="0" w:space="0" w:color="auto"/>
      </w:pBdr>
    </w:pPr>
    <w:rPr>
      <w:bdr w:val="none" w:sz="0" w:space="0" w:color="auto"/>
    </w:rPr>
  </w:style>
  <w:style w:type="paragraph" w:customStyle="1" w:styleId="divbocontentwrapperpnotaufz">
    <w:name w:val="div_bo_contentwrapper_p_not(.aufz)"/>
    <w:basedOn w:val="Normal"/>
  </w:style>
  <w:style w:type="paragraph" w:customStyle="1" w:styleId="bottomleiste">
    <w:name w:val="bottomleiste"/>
    <w:basedOn w:val="Normal"/>
    <w:pPr>
      <w:pBdr>
        <w:top w:val="single" w:sz="18" w:space="0" w:color="E6E6E6"/>
      </w:pBdr>
      <w:shd w:val="clear" w:color="auto" w:fill="BD2826"/>
      <w:textAlignment w:val="center"/>
    </w:pPr>
    <w:rPr>
      <w:vanish/>
      <w:color w:val="FFFFFF"/>
      <w:sz w:val="22"/>
      <w:szCs w:val="22"/>
      <w:shd w:val="clear" w:color="auto" w:fill="BD2826"/>
    </w:rPr>
  </w:style>
  <w:style w:type="paragraph" w:customStyle="1" w:styleId="bottomleisteserviceleiste">
    <w:name w:val="bottomleiste &gt; serviceleiste"/>
    <w:basedOn w:val="Normal"/>
  </w:style>
  <w:style w:type="character" w:customStyle="1" w:styleId="bottomleistedivulli">
    <w:name w:val="bottomleiste &gt; div &gt; ul &gt; li"/>
    <w:basedOn w:val="DefaultParagraphFont"/>
    <w:rPr>
      <w:color w:val="FFFFFF"/>
    </w:rPr>
  </w:style>
  <w:style w:type="character" w:customStyle="1" w:styleId="bottomleistedivullia">
    <w:name w:val="bottomleiste &gt; div &gt; ul &gt; li &gt; a"/>
    <w:basedOn w:val="DefaultParagraphFont"/>
    <w:rPr>
      <w:color w:val="FFFFFF"/>
    </w:rPr>
  </w:style>
  <w:style w:type="paragraph" w:customStyle="1" w:styleId="bottomleistesettings">
    <w:name w:val="bottomleiste &gt; settings"/>
    <w:basedOn w:val="Normal"/>
  </w:style>
  <w:style w:type="paragraph" w:customStyle="1" w:styleId="bottomleistesocial">
    <w:name w:val="bottomleiste &gt; social"/>
    <w:basedOn w:val="Normal"/>
    <w:pPr>
      <w:jc w:val="right"/>
    </w:pPr>
  </w:style>
  <w:style w:type="paragraph" w:customStyle="1" w:styleId="bottomleistediv">
    <w:name w:val="bottomleiste &gt; div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beck-online.beck.de/Werk/17577?opusTitle=Blank%2fB&#246;rstinghaus%2fSiegmund" TargetMode="External" /><Relationship Id="rId11" Type="http://schemas.openxmlformats.org/officeDocument/2006/relationships/hyperlink" Target="https://beck-online.beck.de/Werk/10350?opusTitle=Gramlich" TargetMode="External" /><Relationship Id="rId12" Type="http://schemas.openxmlformats.org/officeDocument/2006/relationships/hyperlink" Target="https://beck-online.beck.de/Werk/8063?opusTitle=B&#246;rstinghaus-Mietminderung" TargetMode="External" /><Relationship Id="rId13" Type="http://schemas.openxmlformats.org/officeDocument/2006/relationships/hyperlink" Target="https://beck-online.beck.de/Werk/15420?opusTitle=Langenberg%2fZehelein" TargetMode="External" /><Relationship Id="rId14" Type="http://schemas.openxmlformats.org/officeDocument/2006/relationships/hyperlink" Target="https://beck-online.beck.de/Werk/3128?opusTitle=Fritz%2fGeldmacher%2fLeo" TargetMode="External" /><Relationship Id="rId15" Type="http://schemas.openxmlformats.org/officeDocument/2006/relationships/hyperlink" Target="https://beck-online.beck.de/Werk/19738?opusTitle=BeckOK+WEG" TargetMode="External" /><Relationship Id="rId16" Type="http://schemas.openxmlformats.org/officeDocument/2006/relationships/hyperlink" Target="https://beck-online.beck.de/Werk/10131?opusTitle=B&#228;rmann%2fPick%2c+WEG" TargetMode="External" /><Relationship Id="rId17" Type="http://schemas.openxmlformats.org/officeDocument/2006/relationships/hyperlink" Target="https://beck-online.beck.de/Werk/13316?opusTitle=D&#246;tsch%2fSchultzky%2fZschieschack%2c+WEG-Recht+2021" TargetMode="External" /><Relationship Id="rId18" Type="http://schemas.openxmlformats.org/officeDocument/2006/relationships/hyperlink" Target="https://beck-online.beck.de/Werk/5188?opusTitle=Sauren" TargetMode="External" /><Relationship Id="rId19" Type="http://schemas.openxmlformats.org/officeDocument/2006/relationships/hyperlink" Target="https://beck-online.beck.de/Werk/17179?opusTitle=M&#252;Ko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beck-online.beck.de/Werk/17552?opusTitle=Fuhrl&#228;nder%2fF&#252;llbeck%2c+Praxishandbuch+WEG-Verwaltung" TargetMode="External" /><Relationship Id="rId21" Type="http://schemas.openxmlformats.org/officeDocument/2006/relationships/hyperlink" Target="https://beck-online.beck.de/Werk/17101?opusTitle=M&#252;ller%2fFichtner" TargetMode="External" /><Relationship Id="rId22" Type="http://schemas.openxmlformats.org/officeDocument/2006/relationships/hyperlink" Target="https://beck-online.beck.de/Werk/9162?opusTitle=Schneider%2c+Wohnungseigentumsrecht+f&#252;r+Anf&#228;nger" TargetMode="External" /><Relationship Id="rId23" Type="http://schemas.openxmlformats.org/officeDocument/2006/relationships/hyperlink" Target="https://beck-online.beck.de/Werk/15164?opusTitle=Bruns" TargetMode="External" /><Relationship Id="rId24" Type="http://schemas.openxmlformats.org/officeDocument/2006/relationships/hyperlink" Target="https://beck-online.beck.de/Werk/17041?opusTitle=Zwi&#223;ler" TargetMode="External" /><Relationship Id="rId25" Type="http://schemas.openxmlformats.org/officeDocument/2006/relationships/hyperlink" Target="https://beck-online.beck.de/Werk/718?opusTitle=BeckOF+Vertrag+MietR" TargetMode="External" /><Relationship Id="rId26" Type="http://schemas.openxmlformats.org/officeDocument/2006/relationships/hyperlink" Target="https://beck-online.beck.de/Werk/2224?opusTitle=BeckOF+Vertrag+WEG-R" TargetMode="External" /><Relationship Id="rId27" Type="http://schemas.openxmlformats.org/officeDocument/2006/relationships/hyperlink" Target="https://beck-online.beck.de/Werk/2221?opusTitle=BeckOF+Prozess+MietR" TargetMode="External" /><Relationship Id="rId28" Type="http://schemas.openxmlformats.org/officeDocument/2006/relationships/hyperlink" Target="https://beck-online.beck.de/Werk/20?opusTitle=NZM" TargetMode="External" /><Relationship Id="rId29" Type="http://schemas.openxmlformats.org/officeDocument/2006/relationships/hyperlink" Target="https://beck-online.beck.de/Werk/33?opusTitle=NJWE-MietR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beck-online.beck.de/?typ=searchlink&amp;hitlisthead=Rechtsprechung zum Miet- und WEG-Recht auch aus BeckRS, BeckEuRS, NJW, NJW-RR etc.&amp;query=spubtyp0:%22ent%22+AND+preismodul:BOMWPREM&amp;rbsort=date" TargetMode="External" /><Relationship Id="rId31" Type="http://schemas.openxmlformats.org/officeDocument/2006/relationships/hyperlink" Target="https://beck-online.beck.de/?typ=searchlink&amp;hitlisthead=Aufs&#228;tze zum Miet- und WEG-Recht auch aus BeckRS, BeckEuRS, NJW, NJW-RR etc.&amp;query=spubtyp0:%22aufs%22+AND+preismodul:BOMWPREM&amp;rbsort=date" TargetMode="External" /><Relationship Id="rId32" Type="http://schemas.openxmlformats.org/officeDocument/2006/relationships/hyperlink" Target="https://beck-online.beck.de/Werk/635?opusTitle=FD-MietR" TargetMode="External" /><Relationship Id="rId33" Type="http://schemas.openxmlformats.org/officeDocument/2006/relationships/hyperlink" Target="https://beck-online.beck.de/Werk/16810?opusTitle=EnK-Aktuell" TargetMode="External" /><Relationship Id="rId34" Type="http://schemas.openxmlformats.org/officeDocument/2006/relationships/hyperlink" Target="https://beck-online.beck.de/?typ=searchlink&amp;hitlisthead=Fachnews Mietrecht&amp;query=(srechtsgebiet1:%22MietR%22 OR srechtsgebiet1:%22WEigR%22 AND doktypesearch:%22zzreddok%22 AND werk-id:becklink)&amp;rbSort=4" TargetMode="External" /><Relationship Id="rId35" Type="http://schemas.openxmlformats.org/officeDocument/2006/relationships/hyperlink" Target="https://beck-online.beck.de/Sammlungen/15329?cat=coll&amp;xml=gesetze%2Ffach&amp;coll=Mietrecht" TargetMode="External" /><Relationship Id="rId36" Type="http://schemas.openxmlformats.org/officeDocument/2006/relationships/hyperlink" Target="https://beck-online.beck.de/Sammlungen/15330?cat=coll&amp;xml=gesetze%2Fbund&amp;coll=Wichtigste Normen %28rechtsgebiets&#252;bergreifend%29&amp;opusTitle=WN" TargetMode="External" /><Relationship Id="rId37" Type="http://schemas.openxmlformats.org/officeDocument/2006/relationships/header" Target="header1.xml" /><Relationship Id="rId38" Type="http://schemas.openxmlformats.org/officeDocument/2006/relationships/footer" Target="footer1.xml" /><Relationship Id="rId39" Type="http://schemas.openxmlformats.org/officeDocument/2006/relationships/theme" Target="theme/theme1.xml" /><Relationship Id="rId4" Type="http://schemas.openxmlformats.org/officeDocument/2006/relationships/image" Target="media/image1.png" /><Relationship Id="rId40" Type="http://schemas.openxmlformats.org/officeDocument/2006/relationships/numbering" Target="numbering.xml" /><Relationship Id="rId41" Type="http://schemas.openxmlformats.org/officeDocument/2006/relationships/styles" Target="styles.xml" /><Relationship Id="rId5" Type="http://schemas.openxmlformats.org/officeDocument/2006/relationships/hyperlink" Target="https://beck-online.beck.de/Werk/18131?opusTitle=Schmidt-Futterer" TargetMode="External" /><Relationship Id="rId6" Type="http://schemas.openxmlformats.org/officeDocument/2006/relationships/hyperlink" Target="https://beck-online.beck.de/" TargetMode="External" /><Relationship Id="rId7" Type="http://schemas.openxmlformats.org/officeDocument/2006/relationships/hyperlink" Target="https://beck-online.beck.de/Werk/18579?opusTitle=BeckOK+Mietrecht" TargetMode="External" /><Relationship Id="rId8" Type="http://schemas.openxmlformats.org/officeDocument/2006/relationships/hyperlink" Target="https://beck-online.beck.de/Werk/17178?opusTitle=M&#252;Ko" TargetMode="External" /><Relationship Id="rId9" Type="http://schemas.openxmlformats.org/officeDocument/2006/relationships/hyperlink" Target="https://beck-online.beck.de/Werk/10360?opusTitle=Hanneman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 Miet- und WEG-Recht PLUS - beck-online</dc:title>
  <cp:revision>0</cp:revision>
</cp:coreProperties>
</file>