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IDW Wirtschaftsprüfung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 und Kommentar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IDWWPH1" w:history="1">
        <w:bookmarkStart w:id="0" w:name="opus_181365"/>
        <w:r>
          <w:rPr>
            <w:color w:val="BD2826"/>
            <w:bdr w:val="none" w:sz="0" w:space="0" w:color="auto"/>
            <w:lang w:val="de" w:eastAsia="de"/>
          </w:rPr>
          <w:t>IDW, WP Handbuch - Hauptband</w:t>
        </w:r>
      </w:hyperlink>
      <w:bookmarkEnd w:id="0"/>
      <w:hyperlink r:id="rId6" w:anchor="opus_detail_1813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IDW Assurance" w:history="1">
        <w:bookmarkStart w:id="1" w:name="opus_152035"/>
        <w:r>
          <w:rPr>
            <w:color w:val="BD2826"/>
            <w:bdr w:val="none" w:sz="0" w:space="0" w:color="auto"/>
            <w:lang w:val="de" w:eastAsia="de"/>
          </w:rPr>
          <w:t>IDW, Assurance (WPH Edition)</w:t>
        </w:r>
      </w:hyperlink>
      <w:bookmarkEnd w:id="1"/>
      <w:hyperlink r:id="rId6" w:anchor="opus_detail_15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Hense" w:history="1">
        <w:bookmarkStart w:id="2" w:name="opus_172820"/>
        <w:r>
          <w:rPr>
            <w:color w:val="BD2826"/>
            <w:bdr w:val="none" w:sz="0" w:space="0" w:color="auto"/>
            <w:lang w:val="de" w:eastAsia="de"/>
          </w:rPr>
          <w:t>Hense/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Ulrich, WPO Kommentar</w:t>
        </w:r>
      </w:hyperlink>
      <w:bookmarkEnd w:id="2"/>
      <w:hyperlink r:id="rId6" w:anchor="opus_detail_1728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IDW Verlautbarungen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IDW Verlautbarungen" w:history="1">
        <w:bookmarkStart w:id="3" w:name="opus_198100"/>
        <w:r>
          <w:rPr>
            <w:color w:val="BD2826"/>
            <w:bdr w:val="none" w:sz="0" w:space="0" w:color="auto"/>
            <w:lang w:val="de" w:eastAsia="de"/>
          </w:rPr>
          <w:t>IDW Verlautbarungen</w:t>
        </w:r>
      </w:hyperlink>
      <w:bookmarkEnd w:id="3"/>
      <w:hyperlink r:id="rId6" w:anchor="opus_detail_198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history="1">
        <w:bookmarkStart w:id="4" w:name="opus_67020"/>
        <w:r>
          <w:rPr>
            <w:color w:val="BD2826"/>
            <w:bdr w:val="none" w:sz="0" w:space="0" w:color="auto"/>
            <w:lang w:val="de" w:eastAsia="de"/>
          </w:rPr>
          <w:t>International Standards on Auditing (ISA [DE])</w:t>
        </w:r>
      </w:hyperlink>
      <w:bookmarkEnd w:id="4"/>
      <w:hyperlink r:id="rId6" w:anchor="opus_detail_670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history="1">
        <w:bookmarkStart w:id="5" w:name="opus_170839"/>
        <w:r>
          <w:rPr>
            <w:color w:val="BD2826"/>
            <w:bdr w:val="none" w:sz="0" w:space="0" w:color="auto"/>
            <w:lang w:val="de" w:eastAsia="de"/>
          </w:rPr>
          <w:t>International Standards on Auditing (ISA [DE]) Folgeänderungen</w:t>
        </w:r>
      </w:hyperlink>
      <w:bookmarkEnd w:id="5"/>
      <w:hyperlink r:id="rId6" w:anchor="opus_detail_170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IDW Prüfungsstandards" w:history="1">
        <w:bookmarkStart w:id="6" w:name="opus_67879"/>
        <w:r>
          <w:rPr>
            <w:color w:val="BD2826"/>
            <w:bdr w:val="none" w:sz="0" w:space="0" w:color="auto"/>
            <w:lang w:val="de" w:eastAsia="de"/>
          </w:rPr>
          <w:t>IDW Prüfungsstandards (IDW PS)</w:t>
        </w:r>
      </w:hyperlink>
      <w:bookmarkEnd w:id="6"/>
      <w:hyperlink r:id="rId6" w:anchor="opus_detail_67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IDW Prüfungsstandards KMU" w:history="1">
        <w:bookmarkStart w:id="7" w:name="opus_162060"/>
        <w:r>
          <w:rPr>
            <w:color w:val="BD2826"/>
            <w:bdr w:val="none" w:sz="0" w:space="0" w:color="auto"/>
            <w:lang w:val="de" w:eastAsia="de"/>
          </w:rPr>
          <w:t>IDW Prüfungsstandards KMU (IDW PS KMU)</w:t>
        </w:r>
      </w:hyperlink>
      <w:bookmarkEnd w:id="7"/>
      <w:hyperlink r:id="rId6" w:anchor="opus_detail_162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IDW Prüfungshinweise" w:history="1">
        <w:bookmarkStart w:id="8" w:name="opus_74490"/>
        <w:r>
          <w:rPr>
            <w:color w:val="BD2826"/>
            <w:bdr w:val="none" w:sz="0" w:space="0" w:color="auto"/>
            <w:lang w:val="de" w:eastAsia="de"/>
          </w:rPr>
          <w:t>IDW Prüfungshinweise (IDW PH)</w:t>
        </w:r>
      </w:hyperlink>
      <w:bookmarkEnd w:id="8"/>
      <w:hyperlink r:id="rId6" w:anchor="opus_detail_7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agen und Antworten zu ISA [DE] bzw. IDW PS" w:history="1">
        <w:bookmarkStart w:id="9" w:name="opus_67024"/>
        <w:r>
          <w:rPr>
            <w:color w:val="BD2826"/>
            <w:bdr w:val="none" w:sz="0" w:space="0" w:color="auto"/>
            <w:lang w:val="de" w:eastAsia="de"/>
          </w:rPr>
          <w:t>Fragen und Antworten zu ISA [DE] bzw. IDW PS</w:t>
        </w:r>
      </w:hyperlink>
      <w:bookmarkEnd w:id="9"/>
      <w:hyperlink r:id="rId6" w:anchor="opus_detail_670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IDW Stellungnahmen zur Rechnungslegung" w:history="1">
        <w:bookmarkStart w:id="10" w:name="opus_67017"/>
        <w:r>
          <w:rPr>
            <w:color w:val="BD2826"/>
            <w:bdr w:val="none" w:sz="0" w:space="0" w:color="auto"/>
            <w:lang w:val="de" w:eastAsia="de"/>
          </w:rPr>
          <w:t>IDW Stellungnahmen zur Rechnungslegung (IDW RS)</w:t>
        </w:r>
      </w:hyperlink>
      <w:bookmarkEnd w:id="10"/>
      <w:hyperlink r:id="rId6" w:anchor="opus_detail_67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IDW Rechnungslegungshinweise" w:history="1">
        <w:bookmarkStart w:id="11" w:name="opus_67018"/>
        <w:r>
          <w:rPr>
            <w:color w:val="BD2826"/>
            <w:bdr w:val="none" w:sz="0" w:space="0" w:color="auto"/>
            <w:lang w:val="de" w:eastAsia="de"/>
          </w:rPr>
          <w:t>IDW Rechnungslegungshinweise (IDW RH)</w:t>
        </w:r>
      </w:hyperlink>
      <w:bookmarkEnd w:id="11"/>
      <w:hyperlink r:id="rId6" w:anchor="opus_detail_67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IDW Standards" w:history="1">
        <w:bookmarkStart w:id="12" w:name="opus_67019"/>
        <w:r>
          <w:rPr>
            <w:color w:val="BD2826"/>
            <w:bdr w:val="none" w:sz="0" w:space="0" w:color="auto"/>
            <w:lang w:val="de" w:eastAsia="de"/>
          </w:rPr>
          <w:t>IDW Standards (IDW S)</w:t>
        </w:r>
      </w:hyperlink>
      <w:bookmarkEnd w:id="12"/>
      <w:hyperlink r:id="rId6" w:anchor="opus_detail_67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Fragen und Antworten zu IDW S" w:history="1">
        <w:bookmarkStart w:id="13" w:name="opus_67025"/>
        <w:r>
          <w:rPr>
            <w:color w:val="BD2826"/>
            <w:bdr w:val="none" w:sz="0" w:space="0" w:color="auto"/>
            <w:lang w:val="de" w:eastAsia="de"/>
          </w:rPr>
          <w:t>Fragen und Antworten zu IDW S</w:t>
        </w:r>
      </w:hyperlink>
      <w:bookmarkEnd w:id="13"/>
      <w:hyperlink r:id="rId6" w:anchor="opus_detail_670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IDW Qualitätsmanagementstandards" w:history="1">
        <w:bookmarkStart w:id="14" w:name="opus_93936"/>
        <w:r>
          <w:rPr>
            <w:color w:val="BD2826"/>
            <w:bdr w:val="none" w:sz="0" w:space="0" w:color="auto"/>
            <w:lang w:val="de" w:eastAsia="de"/>
          </w:rPr>
          <w:t>IDW Qualitätsmanagementstandards (IDW QMS)</w:t>
        </w:r>
      </w:hyperlink>
      <w:bookmarkEnd w:id="14"/>
      <w:hyperlink r:id="rId6" w:anchor="opus_detail_9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IDW Praxishinweise" w:history="1">
        <w:bookmarkStart w:id="15" w:name="opus_67022"/>
        <w:r>
          <w:rPr>
            <w:color w:val="BD2826"/>
            <w:bdr w:val="none" w:sz="0" w:space="0" w:color="auto"/>
            <w:lang w:val="de" w:eastAsia="de"/>
          </w:rPr>
          <w:t>IDW Praxishinweise</w:t>
        </w:r>
      </w:hyperlink>
      <w:bookmarkEnd w:id="15"/>
      <w:hyperlink r:id="rId6" w:anchor="opus_detail_67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Fachgutachten und Stellungnahmen" w:history="1">
        <w:bookmarkStart w:id="16" w:name="opus_67023"/>
        <w:r>
          <w:rPr>
            <w:color w:val="BD2826"/>
            <w:bdr w:val="none" w:sz="0" w:space="0" w:color="auto"/>
            <w:lang w:val="de" w:eastAsia="de"/>
          </w:rPr>
          <w:t>Fachgutachten und Stellungnahmen bis 1998</w:t>
        </w:r>
      </w:hyperlink>
      <w:bookmarkEnd w:id="16"/>
      <w:hyperlink r:id="rId6" w:anchor="opus_detail_670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International Standards on Auditing (ISAs)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International Standards on Auditing (ISAs)" w:history="1">
        <w:bookmarkStart w:id="17" w:name="opus_155423"/>
        <w:r>
          <w:rPr>
            <w:color w:val="BD2826"/>
            <w:bdr w:val="none" w:sz="0" w:space="0" w:color="auto"/>
            <w:lang w:val="de" w:eastAsia="de"/>
          </w:rPr>
          <w:t>International Standards on Auditing (ISAs)</w:t>
        </w:r>
      </w:hyperlink>
      <w:bookmarkEnd w:id="17"/>
      <w:hyperlink r:id="rId6" w:anchor="opus_detail_15542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history="1">
        <w:bookmarkStart w:id="18" w:name="opus_6681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8"/>
      <w:hyperlink r:id="rId6" w:anchor="opus_detail_668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history="1">
        <w:bookmarkStart w:id="19" w:name="opus_66816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9"/>
      <w:hyperlink r:id="rId6" w:anchor="opus_detail_668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history="1">
        <w:bookmarkStart w:id="20" w:name="opus_6681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20"/>
      <w:hyperlink r:id="rId6" w:anchor="opus_detail_668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WN" w:history="1">
        <w:bookmarkStart w:id="21" w:name="opus_6681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1"/>
      <w:hyperlink r:id="rId6" w:anchor="opus_detail_6681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Pg" w:history="1">
        <w:bookmarkStart w:id="22" w:name="opus_66812"/>
        <w:r>
          <w:rPr>
            <w:color w:val="BD2826"/>
            <w:bdr w:val="none" w:sz="0" w:space="0" w:color="auto"/>
            <w:lang w:val="de" w:eastAsia="de"/>
          </w:rPr>
          <w:t>WPg - Die Wirtschaftsprüfung, ab 2010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2"/>
      <w:hyperlink r:id="rId6" w:anchor="opus_detail_66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Pg-Beil" w:history="1">
        <w:bookmarkStart w:id="23" w:name="opus_78586"/>
        <w:r>
          <w:rPr>
            <w:color w:val="BD2826"/>
            <w:bdr w:val="none" w:sz="0" w:space="0" w:color="auto"/>
            <w:lang w:val="de" w:eastAsia="de"/>
          </w:rPr>
          <w:t>WPg - Die Wirtschaftsprüfung - Beilage, ab 2015</w:t>
        </w:r>
      </w:hyperlink>
      <w:bookmarkEnd w:id="23"/>
      <w:hyperlink r:id="rId6" w:anchor="opus_detail_785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WPg-Sh" w:history="1">
        <w:bookmarkStart w:id="24" w:name="opus_67409"/>
        <w:r>
          <w:rPr>
            <w:color w:val="BD2826"/>
            <w:bdr w:val="none" w:sz="0" w:space="0" w:color="auto"/>
            <w:lang w:val="de" w:eastAsia="de"/>
          </w:rPr>
          <w:t>WPg - Die Wirtschaftsprüfung - Sonderheft, ab 2010</w:t>
        </w:r>
      </w:hyperlink>
      <w:bookmarkEnd w:id="24"/>
      <w:hyperlink r:id="rId6" w:anchor="opus_detail_6740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Rechtsprechung" w:history="1">
        <w:bookmarkStart w:id="25" w:name="opus_67080"/>
        <w:r>
          <w:rPr>
            <w:color w:val="BD2826"/>
            <w:bdr w:val="none" w:sz="0" w:space="0" w:color="auto"/>
            <w:lang w:val="de" w:eastAsia="de"/>
          </w:rPr>
          <w:t>Rechtsprechung in diesem Modul</w:t>
        </w:r>
      </w:hyperlink>
      <w:bookmarkEnd w:id="25"/>
      <w:hyperlink r:id="rId6" w:anchor="opus_detail_670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Der neue Bestätigungsvermerk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diese Formulierungsbeispiele des Hauptfachausschuss des IDW (HFA), die in den IDW Verlautbarungen mittlerweile enthalten sind: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"https://www.idw.de/idw/idw-aktuell/uneingeschraenkter-bestaetigungsvermerk-bei-einem-nach-hgb-aufgestellten-jahresabschluss-und-lagebericht-eines-unternehmens--das-kein-unternehmen-von-oeffentlichem-interesse--nicht-pie--ist-/103866"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Uneingeschränkter Bestätigungsvermerk bei einem nach HGB aufgestellten Jahresabschluss und Lagebericht eines Unternehmens, das kein Unternehmen von öffentlichem Interesse (Nicht-PIE) ist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32" w:history="1">
        <w:r>
          <w:rPr>
            <w:rStyle w:val="divbocenteralinknotbeck-btn"/>
            <w:lang w:val="de" w:eastAsia="de"/>
          </w:rPr>
          <w:t>Uneingeschränkter Bestätigungsvermerk bei einem IFRS-Konzernabschluss und einem HGB-Konzernlagebericht eines Unternehmens von öffentlichem Interesse (PIE)</w:t>
        </w:r>
      </w:hyperlink>
    </w:p>
    <w:sectPr>
      <w:headerReference w:type="default" r:id="rId33"/>
      <w:footerReference w:type="default" r:id="rId34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10:41 -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5498" TargetMode="External" /><Relationship Id="rId11" Type="http://schemas.openxmlformats.org/officeDocument/2006/relationships/hyperlink" Target="https://beck-online.beck.de/Werk/16850" TargetMode="External" /><Relationship Id="rId12" Type="http://schemas.openxmlformats.org/officeDocument/2006/relationships/hyperlink" Target="https://beck-online.beck.de/Werk/5557" TargetMode="External" /><Relationship Id="rId13" Type="http://schemas.openxmlformats.org/officeDocument/2006/relationships/hyperlink" Target="https://beck-online.beck.de/Werk/15005" TargetMode="External" /><Relationship Id="rId14" Type="http://schemas.openxmlformats.org/officeDocument/2006/relationships/hyperlink" Target="https://beck-online.beck.de/Werk/5489" TargetMode="External" /><Relationship Id="rId15" Type="http://schemas.openxmlformats.org/officeDocument/2006/relationships/hyperlink" Target="https://beck-online.beck.de/Werk/5502" TargetMode="External" /><Relationship Id="rId16" Type="http://schemas.openxmlformats.org/officeDocument/2006/relationships/hyperlink" Target="https://beck-online.beck.de/Werk/5495" TargetMode="External" /><Relationship Id="rId17" Type="http://schemas.openxmlformats.org/officeDocument/2006/relationships/hyperlink" Target="https://beck-online.beck.de/Werk/5496" TargetMode="External" /><Relationship Id="rId18" Type="http://schemas.openxmlformats.org/officeDocument/2006/relationships/hyperlink" Target="https://beck-online.beck.de/Werk/5497" TargetMode="External" /><Relationship Id="rId19" Type="http://schemas.openxmlformats.org/officeDocument/2006/relationships/hyperlink" Target="https://beck-online.beck.de/Werk/5503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734" TargetMode="External" /><Relationship Id="rId21" Type="http://schemas.openxmlformats.org/officeDocument/2006/relationships/hyperlink" Target="https://beck-online.beck.de/Werk/5500" TargetMode="External" /><Relationship Id="rId22" Type="http://schemas.openxmlformats.org/officeDocument/2006/relationships/hyperlink" Target="https://beck-online.beck.de/Werk/5501" TargetMode="External" /><Relationship Id="rId23" Type="http://schemas.openxmlformats.org/officeDocument/2006/relationships/hyperlink" Target="https://beck-online.beck.de/Werk/14293" TargetMode="External" /><Relationship Id="rId24" Type="http://schemas.openxmlformats.org/officeDocument/2006/relationships/hyperlink" Target="https://beck-online.beck.de/Sammlungen/66813?cat=coll&amp;xml=gesetze%2Fsteuerrecht&amp;coll=Bilanzrecht%2C Internationale Rechnungslegungsstandards" TargetMode="External" /><Relationship Id="rId25" Type="http://schemas.openxmlformats.org/officeDocument/2006/relationships/hyperlink" Target="https://beck-online.beck.de/Sammlungen/66816?cat=coll&amp;xml=gesetze%2Fsteuerrecht&amp;coll=Berufs- und Haftungsrecht" TargetMode="External" /><Relationship Id="rId26" Type="http://schemas.openxmlformats.org/officeDocument/2006/relationships/hyperlink" Target="https://beck-online.beck.de/Sammlungen/66814?cat=coll&amp;xml=gesetze%2Fsteuerrecht&amp;coll=Wirtschaftsgesetze" TargetMode="External" /><Relationship Id="rId27" Type="http://schemas.openxmlformats.org/officeDocument/2006/relationships/hyperlink" Target="https://beck-online.beck.de/Sammlungen/66815?cat=coll&amp;xml=gesetze%2Fbund&amp;coll=Wichtigste Normen %28rechtsgebiets&#252;bergreifend%29&amp;opusTitle=WN" TargetMode="External" /><Relationship Id="rId28" Type="http://schemas.openxmlformats.org/officeDocument/2006/relationships/hyperlink" Target="https://beck-online.beck.de/Werk/5418?opusTitle=WPg" TargetMode="External" /><Relationship Id="rId29" Type="http://schemas.openxmlformats.org/officeDocument/2006/relationships/hyperlink" Target="https://beck-online.beck.de/Werk/6250?opusTitle=WPg-Bei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5539?opusTitle=WPg-Sh" TargetMode="External" /><Relationship Id="rId31" Type="http://schemas.openxmlformats.org/officeDocument/2006/relationships/hyperlink" Target="https://beck-online.beck.de/?typ=searchlink&amp;hitlisthead=Rechtsprechung im Modul IDW Wirtschaftspr&#252;fung&amp;query=spubtyp0:%22ent%22+AND+preismodul:IDWWP&amp;rbsort=date" TargetMode="External" /><Relationship Id="rId32" Type="http://schemas.openxmlformats.org/officeDocument/2006/relationships/hyperlink" Target="https://www.idw.de/idw/idw-aktuell/uneingeschraenkter-bestaetigungsvermerk-bei-einem-ifrs-konzernabschluss-und-einem-hgb-konzernlagebericht-eines-unternehmens-von-oeffentlichem-interesse--pie-/103868" TargetMode="External" /><Relationship Id="rId33" Type="http://schemas.openxmlformats.org/officeDocument/2006/relationships/header" Target="header1.xml" /><Relationship Id="rId34" Type="http://schemas.openxmlformats.org/officeDocument/2006/relationships/footer" Target="footer1.xml" /><Relationship Id="rId35" Type="http://schemas.openxmlformats.org/officeDocument/2006/relationships/theme" Target="theme/theme1.xml" /><Relationship Id="rId36" Type="http://schemas.openxmlformats.org/officeDocument/2006/relationships/numbering" Target="numbering.xml" /><Relationship Id="rId37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8024?opusTitle=IDWWPH1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3884?opusTitle=IDW+Assurance" TargetMode="External" /><Relationship Id="rId8" Type="http://schemas.openxmlformats.org/officeDocument/2006/relationships/hyperlink" Target="https://beck-online.beck.de/Werk/17066?opusTitle=Hense" TargetMode="External" /><Relationship Id="rId9" Type="http://schemas.openxmlformats.org/officeDocument/2006/relationships/hyperlink" Target="https://beck-online.beck.de/Werk/20239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IDW Wirtschaftsprüfung - beck-online</dc:title>
  <cp:revision>0</cp:revision>
</cp:coreProperties>
</file>