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Online-Formulare Prozess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F Prozess" w:history="1">
        <w:bookmarkStart w:id="0" w:name="opus_38376"/>
        <w:r>
          <w:rPr>
            <w:color w:val="BD2826"/>
            <w:bdr w:val="none" w:sz="0" w:space="0" w:color="auto"/>
            <w:lang w:val="de" w:eastAsia="de"/>
          </w:rPr>
          <w:t>BeckOF Prozess, Hrsg. Doukoff/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Baumann</w:t>
        </w:r>
      </w:hyperlink>
      <w:bookmarkEnd w:id="0"/>
      <w:hyperlink r:id="rId6" w:anchor="opus_detail_38376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320?opusTitle=BeckOF+Prozes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Online-Formulare Prozess - beck-online</dc:title>
  <cp:revision>0</cp:revision>
</cp:coreProperties>
</file>