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WuB (ab 1.1.2024 nicht mehr bestellbar)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WuB" w:history="1">
        <w:bookmarkStart w:id="0" w:name="opus_24954"/>
        <w:r>
          <w:rPr>
            <w:color w:val="BD2826"/>
            <w:bdr w:val="none" w:sz="0" w:space="0" w:color="auto"/>
            <w:lang w:val="de" w:eastAsia="de"/>
          </w:rPr>
          <w:t>WuB - Entscheidungsanmerkungen zum Wirtschafts- und Bankrecht, ab 1995</w:t>
        </w:r>
      </w:hyperlink>
      <w:bookmarkEnd w:id="0"/>
      <w:hyperlink r:id="rId6" w:anchor="opus_detail_2495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Module zum Thema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Module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7" w:history="1">
        <w:r>
          <w:rPr>
            <w:rStyle w:val="divbocenteralinknotbeck-btn"/>
            <w:lang w:val="de" w:eastAsia="de"/>
          </w:rPr>
          <w:t>WM/WuB Kombi-Abonnement</w:t>
        </w:r>
      </w:hyperlink>
      <w:r>
        <w:rPr>
          <w:lang w:val="de" w:eastAsia="de"/>
        </w:rPr>
        <w:t>Das Modul enthält die Zeitschrift für Wirtschafts- und Bankrecht, WM Wertpapiermitteilungen IV, sowie die WuB - Entscheidungssammlung zum Wirtschafts- und Bankrecht. 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8" w:tooltip="Link zum Modul Bank- und Kapitalmarktrecht plus" w:history="1">
        <w:r>
          <w:rPr>
            <w:rStyle w:val="divbocenteralinknotbeck-btn"/>
            <w:lang w:val="de" w:eastAsia="de"/>
          </w:rPr>
          <w:t>Bank- und Kapitalmarktrecht PLUS</w:t>
        </w:r>
      </w:hyperlink>
      <w:r>
        <w:rPr>
          <w:lang w:val="de" w:eastAsia="de"/>
        </w:rPr>
        <w:br/>
      </w:r>
      <w:r>
        <w:rPr>
          <w:lang w:val="de" w:eastAsia="de"/>
        </w:rPr>
        <w:t>Das Online-Modul zum gesamten Bankrecht, zu KWG, Börsenrecht, Wertpapierrecht ... uvm. - aktuell, rechtssicher und komfortabel.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9" w:tooltip="Link zum Modul Bank- und Kapitalmarktrecht PREMIUM" w:history="1">
        <w:r>
          <w:rPr>
            <w:rStyle w:val="divbocenteralinknotbeck-btn"/>
            <w:lang w:val="de" w:eastAsia="de"/>
          </w:rPr>
          <w:t>Bank- und Kapitalmarktrecht PREMIUM</w:t>
        </w:r>
      </w:hyperlink>
      <w:r>
        <w:rPr>
          <w:lang w:val="de" w:eastAsia="de"/>
        </w:rPr>
        <w:br/>
      </w:r>
      <w:r>
        <w:rPr>
          <w:lang w:val="de" w:eastAsia="de"/>
        </w:rPr>
        <w:t xml:space="preserve">Das Online-Angebot für die erweiterte Recherche: Zusätzlich zu den Inhalten des Fachmoduls Bank- und Kapitalmarktrecht PLUS haben Sie hier Zugriff auf weitere renommierte Werke wie etwa: Langenbucher/Bliesener/Spindler, Bankrechtskommentar, Emde/Dornseifer/Dreibus/Hölscher, InVG sowie Dornseifer/Jesch/Klebeck/Tollmann, AIFM Richtlinie. </w:t>
      </w:r>
      <w:r>
        <w:rPr>
          <w:lang w:val="de" w:eastAsia="de"/>
        </w:rPr>
        <w:br/>
      </w:r>
      <w:r>
        <w:rPr>
          <w:lang w:val="de" w:eastAsia="de"/>
        </w:rPr>
        <w:br/>
      </w:r>
      <w:hyperlink r:id="rId10" w:tooltip="Link zum Modul Bank- und Kapitalmarktrecht OPTIMUM" w:history="1">
        <w:r>
          <w:rPr>
            <w:rStyle w:val="divbocenteralinknotbeck-btn"/>
            <w:lang w:val="de" w:eastAsia="de"/>
          </w:rPr>
          <w:t>Bank- und Kapitalmarktrecht OPTIMUM</w:t>
        </w:r>
      </w:hyperlink>
      <w:r>
        <w:rPr>
          <w:lang w:val="de" w:eastAsia="de"/>
        </w:rPr>
        <w:br/>
      </w:r>
      <w:r>
        <w:rPr>
          <w:lang w:val="de" w:eastAsia="de"/>
        </w:rPr>
        <w:t>Das Rundum-sorglos-Paket vor allem für Wirtschaftsjuristen, Rechtsanwälte und Richter, Banken, Unternehmen, Unternehmensberatung, Anlageberatung, Steuerberatung und Wirtschaftsprüfung sowie Aufsichtsbehörden. Zusätzlich zum PLUS- und PREMIUM-Modul stehen mehr als 25 weitere Kommentare, Handbücher und Formularbücher im Bereich des Bank- und Kapitalmarktrechts, Wertpapierrechts und zur Thematik der neuen Technologien wie Kryptowährungen, PayTechLaw und Robo Advice zur Verfügung.</w:t>
      </w:r>
      <w:r>
        <w:rPr>
          <w:lang w:val="de" w:eastAsia="de"/>
        </w:rPr>
        <w:br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11" w:tooltip="Link zum Modul Bank- und Kapitalmarktrecht PREMIUM" w:history="1">
        <w:r>
          <w:rPr>
            <w:rStyle w:val="divbocenteralinknotbeck-btn"/>
            <w:lang w:val="de" w:eastAsia="de"/>
          </w:rPr>
          <w:t>Banken-Regulatorik und Bankpraxis FCH</w:t>
        </w:r>
      </w:hyperlink>
      <w:r>
        <w:rPr>
          <w:lang w:val="de" w:eastAsia="de"/>
        </w:rPr>
        <w:br/>
      </w:r>
      <w:r>
        <w:rPr>
          <w:lang w:val="de" w:eastAsia="de"/>
        </w:rPr>
        <w:t>In Kooperation mit Finanz Colloquium Heidelberg (FCH) bietet das Modul bewährte Lösungen speziell für die Bankpraxis sowie für die korrekte Umsetzung und Einhaltung aller (aufsichts-) rechtlicher Vorgaben.</w:t>
      </w:r>
    </w:p>
    <w:sectPr>
      <w:headerReference w:type="default" r:id="rId12"/>
      <w:footerReference w:type="default" r:id="rId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11:35 -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Modul/161020/Inhalt/1241" TargetMode="External" /><Relationship Id="rId11" Type="http://schemas.openxmlformats.org/officeDocument/2006/relationships/hyperlink" Target="https://beck-online.beck.de/Modul/173455/Inhalt/1286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348?opusTitle=Wu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Modul/177319/Inhalt/1309" TargetMode="External" /><Relationship Id="rId8" Type="http://schemas.openxmlformats.org/officeDocument/2006/relationships/hyperlink" Target="https://beck-online.beck.de/Modul/143521/Inhalt/305" TargetMode="External" /><Relationship Id="rId9" Type="http://schemas.openxmlformats.org/officeDocument/2006/relationships/hyperlink" Target="https://beck-online.beck.de/Modul/52008/Inhal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WuB (ab 1.1.2024 nicht mehr bestellbar) - beck-online</dc:title>
  <cp:revision>0</cp:revision>
</cp:coreProperties>
</file>