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NZWiStDirekt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NZWiSt" w:history="1">
        <w:bookmarkStart w:id="0" w:name="opus_37978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0"/>
      <w:hyperlink r:id="rId6" w:anchor="opus_detail_37978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Normen in NZWiSt" w:history="1">
        <w:bookmarkStart w:id="1" w:name="opus_49176"/>
        <w:r>
          <w:rPr>
            <w:color w:val="BD2826"/>
            <w:bdr w:val="none" w:sz="0" w:space="0" w:color="auto"/>
            <w:lang w:val="de" w:eastAsia="de"/>
          </w:rPr>
          <w:t>In NZWiSt viel zitierte Normen</w:t>
        </w:r>
      </w:hyperlink>
      <w:bookmarkEnd w:id="1"/>
      <w:hyperlink r:id="rId6" w:anchor="opus_detail_49176" w:tooltip="Zur Werksübersicht springen" w:history="1"/>
    </w:p>
    <w:sectPr>
      <w:headerReference w:type="default" r:id="rId8"/>
      <w:footerReference w:type="default" r:id="rId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20:36 -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3284?opusTitle=NZWiS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Sammlungen/49176?cat=coll&amp;xml=gesetze%2Fbund&amp;coll=In NZWiSt viel zitierte Normen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NZWiStDirekt - beck-online</dc:title>
  <cp:revision>0</cp:revision>
</cp:coreProperties>
</file>