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zerb Erbrecht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Damrau/Tanck" w:history="1">
        <w:bookmarkStart w:id="0" w:name="opus_126358"/>
        <w:r>
          <w:rPr>
            <w:color w:val="BD2826"/>
            <w:bdr w:val="none" w:sz="0" w:space="0" w:color="auto"/>
            <w:lang w:val="de" w:eastAsia="de"/>
          </w:rPr>
          <w:t>Damrau/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Tanck, Praxiskommentar Erbrecht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263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onefeld, Fachanwalt Erbrecht" w:history="1">
        <w:bookmarkStart w:id="1" w:name="opus_194611"/>
        <w:r>
          <w:rPr>
            <w:color w:val="BD2826"/>
            <w:bdr w:val="none" w:sz="0" w:space="0" w:color="auto"/>
            <w:lang w:val="de" w:eastAsia="de"/>
          </w:rPr>
          <w:t>Bonefeld/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Wachter, Der Fachanwalt für Erbrecht</w:t>
        </w:r>
      </w:hyperlink>
      <w:bookmarkEnd w:id="1"/>
      <w:hyperlink r:id="rId6" w:anchor="opus_detail_194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yerPflichtteil" w:history="1">
        <w:bookmarkStart w:id="2" w:name="opus_10229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Süß/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Bittler, Handbuch Pflichtteilsrecht</w:t>
        </w:r>
      </w:hyperlink>
      <w:bookmarkEnd w:id="2"/>
      <w:hyperlink r:id="rId6" w:anchor="opus_detail_1022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ßmann" w:history="1">
        <w:bookmarkStart w:id="3" w:name="opus_114232"/>
        <w:r>
          <w:rPr>
            <w:color w:val="BD2826"/>
            <w:bdr w:val="none" w:sz="0" w:space="0" w:color="auto"/>
            <w:lang w:val="de" w:eastAsia="de"/>
          </w:rPr>
          <w:t>Rißmann, Die Erbengemeinschaft</w:t>
        </w:r>
      </w:hyperlink>
      <w:bookmarkEnd w:id="3"/>
      <w:hyperlink r:id="rId6" w:anchor="opus_detail_114232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Riedel, Immobilien in der Erbrechtspraxis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9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iedel" w:history="1">
        <w:bookmarkStart w:id="4" w:name="opus_195091"/>
        <w:r>
          <w:rPr>
            <w:color w:val="BD2826"/>
            <w:bdr w:val="none" w:sz="0" w:space="0" w:color="auto"/>
            <w:lang w:val="de" w:eastAsia="de"/>
          </w:rPr>
          <w:t>Riedel, Praxishandbuch Unternehmensnachfolge</w:t>
        </w:r>
      </w:hyperlink>
      <w:bookmarkEnd w:id="4"/>
      <w:hyperlink r:id="rId6" w:anchor="opus_detail_1950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chiffer" w:history="1">
        <w:bookmarkStart w:id="5" w:name="opus_195229"/>
        <w:r>
          <w:rPr>
            <w:color w:val="BD2826"/>
            <w:bdr w:val="none" w:sz="0" w:space="0" w:color="auto"/>
            <w:lang w:val="de" w:eastAsia="de"/>
          </w:rPr>
          <w:t>Schiffer, Die Stiftung in der Beraterpraxis</w:t>
        </w:r>
      </w:hyperlink>
      <w:bookmarkEnd w:id="5"/>
      <w:hyperlink r:id="rId6" w:anchor="opus_detail_195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Enzensberger" w:history="1">
        <w:bookmarkStart w:id="6" w:name="opus_184745"/>
        <w:r>
          <w:rPr>
            <w:color w:val="BD2826"/>
            <w:bdr w:val="none" w:sz="0" w:space="0" w:color="auto"/>
            <w:lang w:val="de" w:eastAsia="de"/>
          </w:rPr>
          <w:t>Enzensberger/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Maar, Testamente für Geschiedene und Patchworkehen</w:t>
        </w:r>
      </w:hyperlink>
      <w:bookmarkEnd w:id="6"/>
      <w:hyperlink r:id="rId6" w:anchor="opus_detail_1847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amrau, Minderjährige" w:history="1">
        <w:bookmarkStart w:id="7" w:name="opus_126349"/>
        <w:r>
          <w:rPr>
            <w:color w:val="BD2826"/>
            <w:bdr w:val="none" w:sz="0" w:space="0" w:color="auto"/>
            <w:lang w:val="de" w:eastAsia="de"/>
          </w:rPr>
          <w:t>Damrau, Der Minderjährige im Erbrecht</w:t>
        </w:r>
      </w:hyperlink>
      <w:bookmarkEnd w:id="7"/>
      <w:hyperlink r:id="rId6" w:anchor="opus_detail_1263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uby" w:history="1">
        <w:bookmarkStart w:id="8" w:name="opus_105505"/>
        <w:r>
          <w:rPr>
            <w:color w:val="BD2826"/>
            <w:bdr w:val="none" w:sz="0" w:space="0" w:color="auto"/>
            <w:lang w:val="de" w:eastAsia="de"/>
          </w:rPr>
          <w:t>Ruby/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Schindler, Das Behindertentestament</w:t>
        </w:r>
      </w:hyperlink>
      <w:bookmarkEnd w:id="8"/>
      <w:hyperlink r:id="rId6" w:anchor="opus_detail_1055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oering-Striening" w:history="1">
        <w:bookmarkStart w:id="9" w:name="opus_194954"/>
        <w:r>
          <w:rPr>
            <w:color w:val="BD2826"/>
            <w:bdr w:val="none" w:sz="0" w:space="0" w:color="auto"/>
            <w:lang w:val="de" w:eastAsia="de"/>
          </w:rPr>
          <w:t>Doering-Striening, Sozialhilferegress bei Erbfall und Schenkung</w:t>
        </w:r>
      </w:hyperlink>
      <w:bookmarkEnd w:id="9"/>
      <w:hyperlink r:id="rId6" w:anchor="opus_detail_194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ragan" w:history="1">
        <w:bookmarkStart w:id="10" w:name="opus_172442"/>
        <w:r>
          <w:rPr>
            <w:color w:val="BD2826"/>
            <w:bdr w:val="none" w:sz="0" w:space="0" w:color="auto"/>
            <w:lang w:val="de" w:eastAsia="de"/>
          </w:rPr>
          <w:t>Daragan/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Halaczinsky/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Riedel, Praxiskommentar Erbschaftsteuergesetz und Bewertungsgesetz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24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Halaczinsky" w:history="1">
        <w:bookmarkStart w:id="11" w:name="opus_194117"/>
        <w:r>
          <w:rPr>
            <w:color w:val="BD2826"/>
            <w:bdr w:val="none" w:sz="0" w:space="0" w:color="auto"/>
            <w:lang w:val="de" w:eastAsia="de"/>
          </w:rPr>
          <w:t>Halaczinsky, Die Erbschaft- und Schenkungsteuererklärung</w:t>
        </w:r>
      </w:hyperlink>
      <w:bookmarkEnd w:id="11"/>
      <w:hyperlink r:id="rId6" w:anchor="opus_detail_1941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üß Erbrecht" w:history="1">
        <w:bookmarkStart w:id="12" w:name="opus_126578"/>
        <w:r>
          <w:rPr>
            <w:color w:val="BD2826"/>
            <w:bdr w:val="none" w:sz="0" w:space="0" w:color="auto"/>
            <w:lang w:val="de" w:eastAsia="de"/>
          </w:rPr>
          <w:t>Süß, Erbrecht in Europa</w:t>
        </w:r>
      </w:hyperlink>
      <w:bookmarkEnd w:id="12"/>
      <w:hyperlink r:id="rId6" w:anchor="opus_detail_1265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KrugErbrecht" w:history="1">
        <w:bookmarkStart w:id="13" w:name="opus_179089"/>
        <w:r>
          <w:rPr>
            <w:color w:val="BD2826"/>
            <w:bdr w:val="none" w:sz="0" w:space="0" w:color="auto"/>
            <w:lang w:val="de" w:eastAsia="de"/>
          </w:rPr>
          <w:t>Krug/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Rudolf/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Bittler, Anwaltformulare Erbrecht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6" w:anchor="opus_detail_1790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Tanck/Krug/Süß NotF Testamente" w:history="1">
        <w:bookmarkStart w:id="14" w:name="opus_194668"/>
        <w:r>
          <w:rPr>
            <w:color w:val="BD2826"/>
            <w:bdr w:val="none" w:sz="0" w:space="0" w:color="auto"/>
            <w:lang w:val="de" w:eastAsia="de"/>
          </w:rPr>
          <w:t>Tanck/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Süß, Anwaltformulare Testamente</w:t>
        </w:r>
      </w:hyperlink>
      <w:bookmarkEnd w:id="14"/>
      <w:hyperlink r:id="rId6" w:anchor="opus_detail_1946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rn AnwForm Vorsorgevollmachten" w:history="1">
        <w:bookmarkStart w:id="15" w:name="opus_194969"/>
        <w:r>
          <w:rPr>
            <w:color w:val="BD2826"/>
            <w:bdr w:val="none" w:sz="0" w:space="0" w:color="auto"/>
            <w:lang w:val="de" w:eastAsia="de"/>
          </w:rPr>
          <w:t>Horn, Anwaltformulare Vorsorgevollmachten</w:t>
        </w:r>
      </w:hyperlink>
      <w:bookmarkEnd w:id="15"/>
      <w:hyperlink r:id="rId6" w:anchor="opus_detail_19496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ZErb" w:history="1">
        <w:bookmarkStart w:id="16" w:name="opus_85596"/>
        <w:r>
          <w:rPr>
            <w:color w:val="BD2826"/>
            <w:bdr w:val="none" w:sz="0" w:space="0" w:color="auto"/>
            <w:lang w:val="de" w:eastAsia="de"/>
          </w:rPr>
          <w:t>ZErb - Zeitschrift für die Steuer- und Erbrechtspraxis, ab 2006</w:t>
        </w:r>
      </w:hyperlink>
      <w:bookmarkEnd w:id="16"/>
      <w:hyperlink r:id="rId6" w:anchor="opus_detail_85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rbrechtliche Rechtsprechung ZErb" w:history="1">
        <w:bookmarkStart w:id="17" w:name="opus_35017"/>
        <w:r>
          <w:rPr>
            <w:color w:val="BD2826"/>
            <w:bdr w:val="none" w:sz="0" w:space="0" w:color="auto"/>
            <w:lang w:val="de" w:eastAsia="de"/>
          </w:rPr>
          <w:t>Erbrechtliche Rechtsprechung ZErb</w:t>
        </w:r>
      </w:hyperlink>
      <w:bookmarkEnd w:id="17"/>
      <w:hyperlink r:id="rId6" w:anchor="opus_detail_3501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3422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3422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hyperlink r:id="rId25" w:history="1">
        <w:r>
          <w:rPr>
            <w:rStyle w:val="divbocenteralinknotbeck-btn"/>
            <w:lang w:val="de" w:eastAsia="de"/>
          </w:rPr>
          <w:t>Erbrecht PLUS</w:t>
        </w:r>
      </w:hyperlink>
      <w:r>
        <w:rPr>
          <w:lang w:val="de" w:eastAsia="de"/>
        </w:rPr>
        <w:br/>
      </w:r>
      <w:r>
        <w:rPr>
          <w:lang w:val="de" w:eastAsia="de"/>
        </w:rPr>
        <w:t>Das Online-Modul zum gesamten Recht der Vermögensnachfolge, zu Testamentsgestaltung und zu Unternehmensnachfolge – mit ausführlichen Kommentierungen, aktuellen Entscheidungen sowie Musterschriftsätzen, Vertragsmustern, Formulierungs- und Gestaltungsvorschlägen.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26" w:history="1">
        <w:r>
          <w:rPr>
            <w:rStyle w:val="divbocenteralinknotbeck-btn"/>
            <w:lang w:val="de" w:eastAsia="de"/>
          </w:rPr>
          <w:t>Erbrecht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>Das Online-Angebot für die erweiterte Recherche: Zusätzlich zu den Inhalten des Fachmoduls Erbecht PLUS haben Sie hier Zugriff auf weitere renommierte Werke wie etwa: Burandt/Rojahn, Erbrecht, Dutta/Weber, Internationales Erbrecht sowie Troll/Gebel/Jülicher/Gottschalk, Erbschaftsteuer- und Schenkungssteuerrecht</w:t>
      </w:r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30?opusTitle=Riedel" TargetMode="External" /><Relationship Id="rId11" Type="http://schemas.openxmlformats.org/officeDocument/2006/relationships/hyperlink" Target="https://beck-online.beck.de/Werk/6331?opusTitle=Schiffer" TargetMode="External" /><Relationship Id="rId12" Type="http://schemas.openxmlformats.org/officeDocument/2006/relationships/hyperlink" Target="https://beck-online.beck.de/Werk/18425?opusTitle=Enzensberger" TargetMode="External" /><Relationship Id="rId13" Type="http://schemas.openxmlformats.org/officeDocument/2006/relationships/hyperlink" Target="https://beck-online.beck.de/Werk/11897?opusTitle=Damrau%2c+Minderj&#228;hrige" TargetMode="External" /><Relationship Id="rId14" Type="http://schemas.openxmlformats.org/officeDocument/2006/relationships/hyperlink" Target="https://beck-online.beck.de/Werk/8777?opusTitle=Ruby" TargetMode="External" /><Relationship Id="rId15" Type="http://schemas.openxmlformats.org/officeDocument/2006/relationships/hyperlink" Target="https://beck-online.beck.de/Werk/19886?opusTitle=Doering-Striening" TargetMode="External" /><Relationship Id="rId16" Type="http://schemas.openxmlformats.org/officeDocument/2006/relationships/hyperlink" Target="https://beck-online.beck.de/Werk/17023?opusTitle=Daragan" TargetMode="External" /><Relationship Id="rId17" Type="http://schemas.openxmlformats.org/officeDocument/2006/relationships/hyperlink" Target="https://beck-online.beck.de/Werk/19794?opusTitle=Halaczinsky" TargetMode="External" /><Relationship Id="rId18" Type="http://schemas.openxmlformats.org/officeDocument/2006/relationships/hyperlink" Target="https://beck-online.beck.de/Werk/11953?opusTitle=S&#252;&#223;+Erbrecht" TargetMode="External" /><Relationship Id="rId19" Type="http://schemas.openxmlformats.org/officeDocument/2006/relationships/hyperlink" Target="https://beck-online.beck.de/Werk/17786?opusTitle=KrugErbrech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8?opusTitle=Tanck%2fKrug%2fS&#252;&#223;+NotF+Testamente" TargetMode="External" /><Relationship Id="rId21" Type="http://schemas.openxmlformats.org/officeDocument/2006/relationships/hyperlink" Target="https://beck-online.beck.de/Werk/19889?opusTitle=Horn+AnwForm+Vorsorgevollmachten" TargetMode="External" /><Relationship Id="rId22" Type="http://schemas.openxmlformats.org/officeDocument/2006/relationships/hyperlink" Target="https://beck-online.beck.de/Werk/645?opusTitle=ZErb" TargetMode="External" /><Relationship Id="rId23" Type="http://schemas.openxmlformats.org/officeDocument/2006/relationships/hyperlink" Target="https://beck-online.beck.de/?typ=searchlink&amp;hitlisthead=Rechtsprechung zum Erbrecht&amp;query=spubtyp0:ent+AND+preismodul:BOZERBP&amp;rbsort=date" TargetMode="External" /><Relationship Id="rId24" Type="http://schemas.openxmlformats.org/officeDocument/2006/relationships/hyperlink" Target="https://beck-online.beck.de/Sammlungen/34229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Modul/29000/Inhalt" TargetMode="External" /><Relationship Id="rId26" Type="http://schemas.openxmlformats.org/officeDocument/2006/relationships/hyperlink" Target="https://beck-online.beck.de/Modul/84753/Inhalt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1900?opusTitle=Damrau%2fTanc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37?opusTitle=Bonefeld%2c+Fachanwalt+Erbrecht" TargetMode="External" /><Relationship Id="rId8" Type="http://schemas.openxmlformats.org/officeDocument/2006/relationships/hyperlink" Target="https://beck-online.beck.de/Werk/8527?opusTitle=MayerPflichtteil" TargetMode="External" /><Relationship Id="rId9" Type="http://schemas.openxmlformats.org/officeDocument/2006/relationships/hyperlink" Target="https://beck-online.beck.de/Werk/9756?opusTitle=Ri&#223;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zerb Erbrecht PLUS - beck-online</dc:title>
  <cp:revision>0</cp:revision>
</cp:coreProperties>
</file>