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Familienrecht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StichwortKommentar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randel/Stockmann" w:history="1">
        <w:bookmarkStart w:id="0" w:name="opus_156555"/>
        <w:r>
          <w:rPr>
            <w:color w:val="BD2826"/>
            <w:bdr w:val="none" w:sz="0" w:space="0" w:color="auto"/>
            <w:lang w:val="de" w:eastAsia="de"/>
          </w:rPr>
          <w:t>Grandel/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Stockmann, StichwortKommentar Familienrecht</w:t>
        </w:r>
      </w:hyperlink>
      <w:bookmarkEnd w:id="0"/>
      <w:hyperlink r:id="rId6" w:anchor="opus_detail_15655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Andrae, HbIntFamR" w:history="1">
        <w:bookmarkStart w:id="1" w:name="opus_124458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1"/>
      <w:hyperlink r:id="rId6" w:anchor="opus_detail_1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ötsche/Rehbein/Breuers" w:history="1">
        <w:bookmarkStart w:id="2" w:name="opus_110566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2"/>
      <w:hyperlink r:id="rId6" w:anchor="opus_detail_11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orn, Gesetzliche Vertretung" w:history="1">
        <w:bookmarkStart w:id="3" w:name="opus_197110"/>
        <w:r>
          <w:rPr>
            <w:color w:val="BD2826"/>
            <w:bdr w:val="none" w:sz="0" w:space="0" w:color="auto"/>
            <w:lang w:val="de" w:eastAsia="de"/>
          </w:rPr>
          <w:t>Horn, Gesetzliche Vertretung im BGB</w:t>
        </w:r>
      </w:hyperlink>
      <w:bookmarkEnd w:id="3"/>
      <w:hyperlink r:id="rId6" w:anchor="opus_detail_197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NK-BGB FamR" w:history="1">
        <w:bookmarkStart w:id="4" w:name="opus_148361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4"/>
      <w:hyperlink r:id="rId6" w:anchor="opus_detail_148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emper/Schreiber" w:history="1">
        <w:bookmarkStart w:id="5" w:name="opus_73143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5"/>
      <w:hyperlink r:id="rId6" w:anchor="opus_detail_731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Reinhard/Kemper/Grünenwald, Adoptionsrecht" w:history="1">
        <w:bookmarkStart w:id="6" w:name="opus_196363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6"/>
      <w:hyperlink r:id="rId6" w:anchor="opus_detail_196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aenger" w:history="1">
        <w:bookmarkStart w:id="7" w:name="opus_195129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7"/>
      <w:hyperlink r:id="rId6" w:anchor="opus_detail_195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neider/Volpert/Fölsch" w:history="1">
        <w:bookmarkStart w:id="8" w:name="opus_12288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8"/>
      <w:hyperlink r:id="rId6" w:anchor="opus_detail_12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ulz/Hauß" w:history="1">
        <w:bookmarkStart w:id="9" w:name="opus_10680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9"/>
      <w:hyperlink r:id="rId6" w:anchor="opus_detail_10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Völker/Clausius" w:history="1">
        <w:bookmarkStart w:id="10" w:name="opus_17296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10"/>
      <w:hyperlink r:id="rId6" w:anchor="opus_detail_1729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oiß/Siede" w:history="1">
        <w:bookmarkStart w:id="11" w:name="opus_175357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11"/>
      <w:hyperlink r:id="rId6" w:anchor="opus_detail_175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eyer-Götz" w:history="1">
        <w:bookmarkStart w:id="12" w:name="opus_100590"/>
        <w:r>
          <w:rPr>
            <w:color w:val="BD2826"/>
            <w:bdr w:val="none" w:sz="0" w:space="0" w:color="auto"/>
            <w:lang w:val="de" w:eastAsia="de"/>
          </w:rPr>
          <w:t>Meyer-Götz, Familienrecht</w:t>
        </w:r>
      </w:hyperlink>
      <w:bookmarkEnd w:id="12"/>
      <w:hyperlink r:id="rId6" w:anchor="opus_detail_10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ulze/Grziwotz/Lauda" w:history="1">
        <w:bookmarkStart w:id="13" w:name="opus_198252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3"/>
      <w:hyperlink r:id="rId6" w:anchor="opus_detail_1982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ulze/Grziwotz/Lauda" w:history="1">
        <w:bookmarkStart w:id="14" w:name="opus_125916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14"/>
      <w:hyperlink r:id="rId6" w:anchor="opus_detail_125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aenger/Ullrich/Siebert" w:history="1">
        <w:bookmarkStart w:id="15" w:name="opus_157579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Ullrich/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 - Zivilprozessordnung - Kommentierte Prozessformulare</w:t>
        </w:r>
      </w:hyperlink>
      <w:bookmarkEnd w:id="15"/>
      <w:hyperlink r:id="rId6" w:anchor="opus_detail_1575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NZFam" w:history="1">
        <w:bookmarkStart w:id="16" w:name="opus_58370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16"/>
      <w:hyperlink r:id="rId6" w:anchor="opus_detail_58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amFR" w:history="1">
        <w:bookmarkStart w:id="17" w:name="opus_27633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17"/>
      <w:hyperlink r:id="rId6" w:anchor="opus_detail_276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amilienrecht Texte" w:history="1">
        <w:bookmarkStart w:id="18" w:name="opus_2763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18"/>
      <w:hyperlink r:id="rId6" w:anchor="opus_detail_276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WN" w:history="1">
        <w:bookmarkStart w:id="19" w:name="opus_276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9"/>
      <w:hyperlink r:id="rId6" w:anchor="opus_detail_276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Kommentierte Spezialgesetze (Das Deutsche Bundesrecht)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nhardt, AdÜbAG" w:history="1">
        <w:bookmarkStart w:id="20" w:name="opus_157289"/>
        <w:r>
          <w:rPr>
            <w:color w:val="BD2826"/>
            <w:bdr w:val="none" w:sz="0" w:space="0" w:color="auto"/>
            <w:lang w:val="de" w:eastAsia="de"/>
          </w:rPr>
          <w:t>Adoptionsübereinkommens-Ausführungsgesetz</w:t>
        </w:r>
      </w:hyperlink>
      <w:bookmarkEnd w:id="20"/>
      <w:hyperlink r:id="rId6" w:anchor="opus_detail_157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Reinhardt, AdVermiG" w:history="1">
        <w:bookmarkStart w:id="21" w:name="opus_185552"/>
        <w:r>
          <w:rPr>
            <w:color w:val="BD2826"/>
            <w:bdr w:val="none" w:sz="0" w:space="0" w:color="auto"/>
            <w:lang w:val="de" w:eastAsia="de"/>
          </w:rPr>
          <w:t>Adoptionsvermittlungsgesetz</w:t>
        </w:r>
      </w:hyperlink>
      <w:bookmarkEnd w:id="21"/>
      <w:hyperlink r:id="rId6" w:anchor="opus_detail_185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itzel, AdWirkG" w:history="1">
        <w:bookmarkStart w:id="22" w:name="opus_58765"/>
        <w:r>
          <w:rPr>
            <w:color w:val="BD2826"/>
            <w:bdr w:val="none" w:sz="0" w:space="0" w:color="auto"/>
            <w:lang w:val="de" w:eastAsia="de"/>
          </w:rPr>
          <w:t>Adoptionswirkungsgesetz</w:t>
        </w:r>
      </w:hyperlink>
      <w:bookmarkEnd w:id="22"/>
      <w:hyperlink r:id="rId6" w:anchor="opus_detail_587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ewestorf, Alg II-V" w:history="1">
        <w:bookmarkStart w:id="23" w:name="opus_157276"/>
        <w:r>
          <w:rPr>
            <w:color w:val="BD2826"/>
            <w:bdr w:val="none" w:sz="0" w:space="0" w:color="auto"/>
            <w:lang w:val="de" w:eastAsia="de"/>
          </w:rPr>
          <w:t>Arbeitslosengeld II/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Sozialgeld-Verordnung</w:t>
        </w:r>
      </w:hyperlink>
      <w:bookmarkEnd w:id="23"/>
      <w:hyperlink r:id="rId6" w:anchor="opus_detail_157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agner, IntFamRVG" w:history="1">
        <w:bookmarkStart w:id="24" w:name="opus_185545"/>
        <w:r>
          <w:rPr>
            <w:color w:val="BD2826"/>
            <w:bdr w:val="none" w:sz="0" w:space="0" w:color="auto"/>
            <w:lang w:val="de" w:eastAsia="de"/>
          </w:rPr>
          <w:t>Internationales Familienrechtsverfahrensgesetz</w:t>
        </w:r>
      </w:hyperlink>
      <w:bookmarkEnd w:id="24"/>
      <w:hyperlink r:id="rId6" w:anchor="opus_detail_185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chmid, RelKErzG" w:history="1">
        <w:bookmarkStart w:id="25" w:name="opus_41450"/>
        <w:r>
          <w:rPr>
            <w:color w:val="BD2826"/>
            <w:bdr w:val="none" w:sz="0" w:space="0" w:color="auto"/>
            <w:lang w:val="de" w:eastAsia="de"/>
          </w:rPr>
          <w:t>Religiöse Kindererziehungs-Gesetz</w:t>
        </w:r>
      </w:hyperlink>
      <w:bookmarkEnd w:id="25"/>
      <w:hyperlink r:id="rId6" w:anchor="opus_detail_414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history="1">
        <w:bookmarkStart w:id="26" w:name="opus_27833"/>
        <w:r>
          <w:rPr>
            <w:color w:val="BD2826"/>
            <w:bdr w:val="none" w:sz="0" w:space="0" w:color="auto"/>
            <w:lang w:val="de" w:eastAsia="de"/>
          </w:rPr>
          <w:t>Höchstrichterliche Entscheidungen und OLG/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OVG-Rechtsprechung (ab 1999)</w:t>
        </w:r>
      </w:hyperlink>
      <w:bookmarkEnd w:id="26"/>
      <w:hyperlink r:id="rId6" w:anchor="opus_detail_27833" w:tooltip="Zur Werksübersicht springen" w:history="1"/>
    </w:p>
    <w:sectPr>
      <w:headerReference w:type="default" r:id="rId33"/>
      <w:footerReference w:type="default" r:id="rId3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534?opusTitle=NK-BGB+FamR" TargetMode="External" /><Relationship Id="rId11" Type="http://schemas.openxmlformats.org/officeDocument/2006/relationships/hyperlink" Target="https://beck-online.beck.de/Werk/5716?opusTitle=Kemper%2fSchreiber" TargetMode="External" /><Relationship Id="rId12" Type="http://schemas.openxmlformats.org/officeDocument/2006/relationships/hyperlink" Target="https://beck-online.beck.de/Werk/14294?opusTitle=Reinhard%2fKemper%2fGr&#252;nenwald%2c+Adoptionsrecht" TargetMode="External" /><Relationship Id="rId13" Type="http://schemas.openxmlformats.org/officeDocument/2006/relationships/hyperlink" Target="https://beck-online.beck.de/Werk/18130?opusTitle=Saenger" TargetMode="External" /><Relationship Id="rId14" Type="http://schemas.openxmlformats.org/officeDocument/2006/relationships/hyperlink" Target="https://beck-online.beck.de/Werk/10660?opusTitle=Schneider%2fVolpert%2fF&#246;lsch" TargetMode="External" /><Relationship Id="rId15" Type="http://schemas.openxmlformats.org/officeDocument/2006/relationships/hyperlink" Target="https://beck-online.beck.de/Werk/8924?opusTitle=Schulz%2fHau&#223;" TargetMode="External" /><Relationship Id="rId16" Type="http://schemas.openxmlformats.org/officeDocument/2006/relationships/hyperlink" Target="https://beck-online.beck.de/Werk/13946?opusTitle=V&#246;lker%2fClausius" TargetMode="External" /><Relationship Id="rId17" Type="http://schemas.openxmlformats.org/officeDocument/2006/relationships/hyperlink" Target="https://beck-online.beck.de/Werk/17369?opusTitle=Kroi&#223;%2fSiede" TargetMode="External" /><Relationship Id="rId18" Type="http://schemas.openxmlformats.org/officeDocument/2006/relationships/hyperlink" Target="https://beck-online.beck.de/Werk/8447?opusTitle=Meyer-G&#246;tz" TargetMode="External" /><Relationship Id="rId19" Type="http://schemas.openxmlformats.org/officeDocument/2006/relationships/hyperlink" Target="https://beck-online.beck.de/Werk/20260?opusTitle=Schulze%2fGrziwotz%2fLauda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845?opusTitle=Schulze%2fGrziwotz%2fLauda" TargetMode="External" /><Relationship Id="rId21" Type="http://schemas.openxmlformats.org/officeDocument/2006/relationships/hyperlink" Target="https://beck-online.beck.de/Werk/14660?opusTitle=Saenger%2fUllrich%2fSiebert" TargetMode="External" /><Relationship Id="rId22" Type="http://schemas.openxmlformats.org/officeDocument/2006/relationships/hyperlink" Target="https://beck-online.beck.de/Werk/4852?opusTitle=NZFam" TargetMode="External" /><Relationship Id="rId23" Type="http://schemas.openxmlformats.org/officeDocument/2006/relationships/hyperlink" Target="https://beck-online.beck.de/Werk/1813?opusTitle=FamFR" TargetMode="External" /><Relationship Id="rId24" Type="http://schemas.openxmlformats.org/officeDocument/2006/relationships/hyperlink" Target="https://beck-online.beck.de/Sammlungen/27634?cat=coll&amp;xml=gesetze%2Ffach&amp;coll=Familienrecht" TargetMode="External" /><Relationship Id="rId25" Type="http://schemas.openxmlformats.org/officeDocument/2006/relationships/hyperlink" Target="https://beck-online.beck.de/Sammlungen/27635?cat=coll&amp;xml=gesetze%2Fbund&amp;coll=Wichtigste Normen %28rechtsgebiets&#252;bergreifend%29&amp;opusTitle=WN" TargetMode="External" /><Relationship Id="rId26" Type="http://schemas.openxmlformats.org/officeDocument/2006/relationships/hyperlink" Target="https://beck-online.beck.de/Werk/14642?opusTitle=Reinhardt%2c+Ad&#220;bAG" TargetMode="External" /><Relationship Id="rId27" Type="http://schemas.openxmlformats.org/officeDocument/2006/relationships/hyperlink" Target="https://beck-online.beck.de/Werk/18530?opusTitle=Reinhardt%2c+AdVermiG" TargetMode="External" /><Relationship Id="rId28" Type="http://schemas.openxmlformats.org/officeDocument/2006/relationships/hyperlink" Target="https://beck-online.beck.de/Werk/4917?opusTitle=Weitzel%2c+AdWirkG" TargetMode="External" /><Relationship Id="rId29" Type="http://schemas.openxmlformats.org/officeDocument/2006/relationships/hyperlink" Target="https://beck-online.beck.de/Werk/14640?opusTitle=Pewestorf%2c+Alg+II-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8529?opusTitle=Wagner%2c+IntFamRVG" TargetMode="External" /><Relationship Id="rId31" Type="http://schemas.openxmlformats.org/officeDocument/2006/relationships/hyperlink" Target="https://beck-online.beck.de/Werk/3576?opusTitle=Schmid%2c+RelKErzG" TargetMode="External" /><Relationship Id="rId32" Type="http://schemas.openxmlformats.org/officeDocument/2006/relationships/hyperlink" Target="https://beck-online.beck.de/?typ=searchlink&amp;hitlisthead=H&#246;chstrichterliche Entscheidungen sowie OLG- und OVG-Rechtsprechung %28ab 1999%29&amp;query=spubtyp0:%22ent%22 AND spub0:%22BeckRS%22 AND preismodul:%22BONOFAM%22" TargetMode="External" /><Relationship Id="rId33" Type="http://schemas.openxmlformats.org/officeDocument/2006/relationships/header" Target="header1.xml" /><Relationship Id="rId34" Type="http://schemas.openxmlformats.org/officeDocument/2006/relationships/footer" Target="footer1.xml" /><Relationship Id="rId35" Type="http://schemas.openxmlformats.org/officeDocument/2006/relationships/theme" Target="theme/theme1.xml" /><Relationship Id="rId36" Type="http://schemas.openxmlformats.org/officeDocument/2006/relationships/numbering" Target="numbering.xml" /><Relationship Id="rId37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518?opusTitle=Grandel%2fStockmann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0715?opusTitle=Andrae%2c+HbIntFamR" TargetMode="External" /><Relationship Id="rId8" Type="http://schemas.openxmlformats.org/officeDocument/2006/relationships/hyperlink" Target="https://beck-online.beck.de/Werk/9376?opusTitle=G&#246;tsche%2fRehbein%2fBreuers" TargetMode="External" /><Relationship Id="rId9" Type="http://schemas.openxmlformats.org/officeDocument/2006/relationships/hyperlink" Target="https://beck-online.beck.de/Werk/17366?opusTitle=Horn%2c+Gesetzliche+Vertret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Familienrecht - beck-online</dc:title>
  <cp:revision>0</cp:revision>
</cp:coreProperties>
</file>