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Bilanzrecht Grundmodul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25964"/>
        <w:r>
          <w:rPr>
            <w:color w:val="BD2826"/>
            <w:bdr w:val="none" w:sz="0" w:space="0" w:color="auto"/>
            <w:lang w:val="de" w:eastAsia="de"/>
          </w:rPr>
          <w:t>Fach-News Bilanzrecht</w:t>
        </w:r>
      </w:hyperlink>
      <w:bookmarkEnd w:id="0"/>
      <w:hyperlink r:id="rId6" w:anchor="opus_detail_259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BiKo" w:history="1">
        <w:bookmarkStart w:id="1" w:name="opus_161707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1"/>
      <w:hyperlink r:id="rId6" w:anchor="opus_detail_161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andbuch Sonderbilanzen" w:history="1">
        <w:bookmarkStart w:id="2" w:name="opus_135019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2"/>
      <w:hyperlink r:id="rId6" w:anchor="opus_detail_1350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tBH" w:history="1">
        <w:bookmarkStart w:id="3" w:name="opus_18417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3"/>
      <w:hyperlink r:id="rId6" w:anchor="opus_detail_184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tBH" w:history="1">
        <w:bookmarkStart w:id="4" w:name="opus_18417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4"/>
      <w:hyperlink r:id="rId6" w:anchor="opus_detail_1841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5974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5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34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3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5994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5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5995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599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Bilanzrecht, IFRS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25977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"/>
      <w:hyperlink r:id="rId6" w:anchor="opus_detail_259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history="1">
        <w:bookmarkStart w:id="10" w:name="opus_25980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"/>
      <w:hyperlink r:id="rId6" w:anchor="opus_detail_25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ohnsteuer" w:history="1">
        <w:bookmarkStart w:id="11" w:name="opus_25981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"/>
      <w:hyperlink r:id="rId6" w:anchor="opus_detail_25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25982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2"/>
      <w:hyperlink r:id="rId6" w:anchor="opus_detail_2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25983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3"/>
      <w:hyperlink r:id="rId6" w:anchor="opus_detail_25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25984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4"/>
      <w:hyperlink r:id="rId6" w:anchor="opus_detail_2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25985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5"/>
      <w:hyperlink r:id="rId6" w:anchor="opus_detail_259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25986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6"/>
      <w:hyperlink r:id="rId6" w:anchor="opus_detail_25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25987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7"/>
      <w:hyperlink r:id="rId6" w:anchor="opus_detail_25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25988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8"/>
      <w:hyperlink r:id="rId6" w:anchor="opus_detail_259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N" w:history="1">
        <w:bookmarkStart w:id="19" w:name="opus_2599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9"/>
      <w:hyperlink r:id="rId6" w:anchor="opus_detail_259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259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25978" w:tooltip="Zur Werksübersicht springen" w:history="1"/>
    </w:p>
    <w:sectPr>
      <w:headerReference w:type="default" r:id="rId27"/>
      <w:footerReference w:type="default" r:id="rId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67?opusTitle=StBH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3" Type="http://schemas.openxmlformats.org/officeDocument/2006/relationships/hyperlink" Target="https://beck-online.beck.de/Sammlungen/25994?cat=coll&amp;xml=gesetze%2Fsteuerrecht&amp;coll=Richtlinien&amp;opusTitle=Steuerrichtlinien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5" Type="http://schemas.openxmlformats.org/officeDocument/2006/relationships/hyperlink" Target="https://beck-online.beck.de/Sammlungen/25977?cat=coll&amp;xml=gesetze%2Fsteuerrecht&amp;coll=Bilanzrecht%2C Internationale Rechnungslegungsstandards" TargetMode="External" /><Relationship Id="rId16" Type="http://schemas.openxmlformats.org/officeDocument/2006/relationships/hyperlink" Target="https://beck-online.beck.de/Sammlungen/25980?cat=coll&amp;xml=gesetze%2Fsteuerrecht&amp;coll=Einkommensteuer" TargetMode="External" /><Relationship Id="rId17" Type="http://schemas.openxmlformats.org/officeDocument/2006/relationships/hyperlink" Target="https://beck-online.beck.de/Sammlungen/25981?cat=coll&amp;xml=gesetze%2Fsteuerrecht&amp;coll=Lohnsteuer&amp;opusTitle=Lohnsteuer" TargetMode="External" /><Relationship Id="rId18" Type="http://schemas.openxmlformats.org/officeDocument/2006/relationships/hyperlink" Target="https://beck-online.beck.de/Sammlungen/25982?cat=coll&amp;xml=gesetze%2Fsteuerrecht&amp;coll=K&#246;rperschaftsteuer%2C Umwandlungssteuer%2C Kapitalerh&#246;hung" TargetMode="External" /><Relationship Id="rId19" Type="http://schemas.openxmlformats.org/officeDocument/2006/relationships/hyperlink" Target="https://beck-online.beck.de/Sammlungen/25983?cat=coll&amp;xml=gesetze%2Fsteuerrecht&amp;coll=Gewerbesteuer%2C Grundsteu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25984?cat=coll&amp;xml=gesetze%2FUSt-Bil&amp;coll=Umsatzsteuer" TargetMode="External" /><Relationship Id="rId21" Type="http://schemas.openxmlformats.org/officeDocument/2006/relationships/hyperlink" Target="https://beck-online.beck.de/Sammlungen/25985?cat=coll&amp;xml=gesetze%2Fsteuerrecht&amp;coll=Erbschaftsteuer%2C Bewertung%2C Grunderwerbsteuer%2C Verm&#246;gensteuer%2C Sonstige Verkehr-%2FVerbrauchsteuern" TargetMode="External" /><Relationship Id="rId22" Type="http://schemas.openxmlformats.org/officeDocument/2006/relationships/hyperlink" Target="https://beck-online.beck.de/Sammlungen/25986?cat=coll&amp;xml=gesetze%2Fsteuerrecht&amp;coll=Verfahrensrecht %28AO%2C FGO%2C Gemeinn&#252;tzigkeitsrecht%29" TargetMode="External" /><Relationship Id="rId23" Type="http://schemas.openxmlformats.org/officeDocument/2006/relationships/hyperlink" Target="https://beck-online.beck.de/Sammlungen/25987?cat=coll&amp;xml=gesetze%2Fsteuerrecht&amp;coll=Berufs- und Haftungsrecht" TargetMode="External" /><Relationship Id="rId24" Type="http://schemas.openxmlformats.org/officeDocument/2006/relationships/hyperlink" Target="https://beck-online.beck.de/Sammlungen/25988?cat=coll&amp;xml=gesetze%2Fsteuerrecht&amp;coll=F&#246;rderungsgesetze%2C Sonstiges Steuerrecht %28Kirchensteuern%29" TargetMode="External" /><Relationship Id="rId25" Type="http://schemas.openxmlformats.org/officeDocument/2006/relationships/hyperlink" Target="https://beck-online.beck.de/Sammlungen/25990?cat=coll&amp;xml=gesetze%2Fbund&amp;coll=Wichtigste Normen %28rechtsgebiets&#252;bergreifend%29&amp;opusTitle=WN" TargetMode="External" /><Relationship Id="rId26" Type="http://schemas.openxmlformats.org/officeDocument/2006/relationships/hyperlink" Target="https://beck-online.beck.de/Sammlungen/25978?cat=coll&amp;xml=gesetze%2Fsteuerrecht&amp;coll=Wirtschaftsgesetze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Fach-News Bilanzrecht&amp;query=spubtyp0:%22sonst%22 AND domain:%22BECKLINK%22 AND srechtsgebiet0:%22SteuR%22&amp;rbSort=da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965?opusTitle=BeBiKo" TargetMode="External" /><Relationship Id="rId8" Type="http://schemas.openxmlformats.org/officeDocument/2006/relationships/hyperlink" Target="https://beck-online.beck.de/Werk/12818?opusTitle=Handbuch+Sonderbilanzen" TargetMode="External" /><Relationship Id="rId9" Type="http://schemas.openxmlformats.org/officeDocument/2006/relationships/hyperlink" Target="https://beck-online.beck.de/Werk/18368?opusTitle=StB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Bilanzrecht Grundmodul - beck-online</dc:title>
  <cp:revision>0</cp:revision>
</cp:coreProperties>
</file>