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Cochran-Hildmann/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Stefanova-Behlert/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Poepping/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Ramge/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Leyens/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10:44 -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