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NomosOnline Soziale Arbeit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achlexSozArbeit" w:history="1">
        <w:bookmarkStart w:id="0" w:name="opus_165149"/>
        <w:r>
          <w:rPr>
            <w:color w:val="BD2826"/>
            <w:bdr w:val="none" w:sz="0" w:space="0" w:color="auto"/>
            <w:lang w:val="de" w:eastAsia="de"/>
          </w:rPr>
          <w:t>Deutscher Verein, Fachlexikon der Sozialen Arbeit</w:t>
        </w:r>
      </w:hyperlink>
      <w:bookmarkEnd w:id="0"/>
      <w:hyperlink r:id="rId6" w:anchor="opus_detail_165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alloff" w:history="1">
        <w:bookmarkStart w:id="1" w:name="opus_165147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1"/>
      <w:hyperlink r:id="rId6" w:anchor="opus_detail_1651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yer, Recht Soziale Arbeit" w:history="1">
        <w:bookmarkStart w:id="2" w:name="opus_175353"/>
        <w:r>
          <w:rPr>
            <w:color w:val="BD2826"/>
            <w:bdr w:val="none" w:sz="0" w:space="0" w:color="auto"/>
            <w:lang w:val="de" w:eastAsia="de"/>
          </w:rPr>
          <w:t>Beyer, Recht für die Soziale Arbeit</w:t>
        </w:r>
      </w:hyperlink>
      <w:bookmarkEnd w:id="2"/>
      <w:hyperlink r:id="rId6" w:anchor="opus_detail_175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oetticher/Kuhn-Zuber" w:history="1">
        <w:bookmarkStart w:id="3" w:name="opus_165163"/>
        <w:r>
          <w:rPr>
            <w:color w:val="BD2826"/>
            <w:bdr w:val="none" w:sz="0" w:space="0" w:color="auto"/>
            <w:lang w:val="de" w:eastAsia="de"/>
          </w:rPr>
          <w:t>Boetticher/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Kuhn-Zuber, Rehabilitationsrecht</w:t>
        </w:r>
      </w:hyperlink>
      <w:bookmarkEnd w:id="3"/>
      <w:hyperlink r:id="rId6" w:anchor="opus_detail_1651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Cornel/Ghanem/Kawamura-Reindl/Pruin" w:history="1">
        <w:bookmarkStart w:id="4" w:name="opus_181391"/>
        <w:r>
          <w:rPr>
            <w:color w:val="BD2826"/>
            <w:bdr w:val="none" w:sz="0" w:space="0" w:color="auto"/>
            <w:lang w:val="de" w:eastAsia="de"/>
          </w:rPr>
          <w:t>Cornel/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Ghanem/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Kawamura-Reindl/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Pruin, Resozialisierung</w:t>
        </w:r>
      </w:hyperlink>
      <w:bookmarkEnd w:id="4"/>
      <w:hyperlink r:id="rId6" w:anchor="opus_detail_181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ornel/Trenczek" w:history="1">
        <w:bookmarkStart w:id="5" w:name="opus_165161"/>
        <w:r>
          <w:rPr>
            <w:color w:val="BD2826"/>
            <w:bdr w:val="none" w:sz="0" w:space="0" w:color="auto"/>
            <w:lang w:val="de" w:eastAsia="de"/>
          </w:rPr>
          <w:t>Cornel/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Trenczek, Strafrecht und Soziale Arbeit</w:t>
        </w:r>
      </w:hyperlink>
      <w:bookmarkEnd w:id="5"/>
      <w:hyperlink r:id="rId6" w:anchor="opus_detail_1651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Ehmann/Karmanski/Kuhn-Zuber" w:history="1">
        <w:bookmarkStart w:id="6" w:name="opus_174649"/>
        <w:r>
          <w:rPr>
            <w:color w:val="BD2826"/>
            <w:bdr w:val="none" w:sz="0" w:space="0" w:color="auto"/>
            <w:lang w:val="de" w:eastAsia="de"/>
          </w:rPr>
          <w:t>Ehmann/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Karmanski/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Kuhn-Zuber, Gesamtkommentar Sozialrechtsberatung</w:t>
        </w:r>
      </w:hyperlink>
      <w:bookmarkEnd w:id="6"/>
      <w:hyperlink r:id="rId6" w:anchor="opus_detail_174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ehmel, Sozialpolitik" w:history="1">
        <w:bookmarkStart w:id="7" w:name="opus_165167"/>
        <w:r>
          <w:rPr>
            <w:color w:val="BD2826"/>
            <w:bdr w:val="none" w:sz="0" w:space="0" w:color="auto"/>
            <w:lang w:val="de" w:eastAsia="de"/>
          </w:rPr>
          <w:t>Fehmel, Sozialpolitik für die Soziale Arbeit</w:t>
        </w:r>
      </w:hyperlink>
      <w:bookmarkEnd w:id="7"/>
      <w:hyperlink r:id="rId6" w:anchor="opus_detail_1651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obian" w:history="1">
        <w:bookmarkStart w:id="8" w:name="opus_165157"/>
        <w:r>
          <w:rPr>
            <w:color w:val="BD2826"/>
            <w:bdr w:val="none" w:sz="0" w:space="0" w:color="auto"/>
            <w:lang w:val="de" w:eastAsia="de"/>
          </w:rPr>
          <w:t>Fobian/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Ulfers, Jungen als Opfer von sexueller Gewalt</w:t>
        </w:r>
      </w:hyperlink>
      <w:bookmarkEnd w:id="8"/>
      <w:hyperlink r:id="rId6" w:anchor="opus_detail_1651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Homann/Poppe" w:history="1">
        <w:bookmarkStart w:id="9" w:name="opus_165168"/>
        <w:r>
          <w:rPr>
            <w:color w:val="BD2826"/>
            <w:bdr w:val="none" w:sz="0" w:space="0" w:color="auto"/>
            <w:lang w:val="de" w:eastAsia="de"/>
          </w:rPr>
          <w:t>Homann/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Poppe, Schuldnerberatung für die Soziale Arbeit</w:t>
        </w:r>
      </w:hyperlink>
      <w:bookmarkEnd w:id="9"/>
      <w:hyperlink r:id="rId6" w:anchor="opus_detail_165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indhäuser/Hilgendorf" w:history="1">
        <w:bookmarkStart w:id="10" w:name="opus_165360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Hilgendorf, Strafgesetzbuch</w:t>
        </w:r>
      </w:hyperlink>
      <w:bookmarkEnd w:id="10"/>
      <w:hyperlink r:id="rId6" w:anchor="opus_detail_16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uhn-Zuber" w:history="1">
        <w:bookmarkStart w:id="11" w:name="opus_165155"/>
        <w:r>
          <w:rPr>
            <w:color w:val="BD2826"/>
            <w:bdr w:val="none" w:sz="0" w:space="0" w:color="auto"/>
            <w:lang w:val="de" w:eastAsia="de"/>
          </w:rPr>
          <w:t>Kuhn-Zuber, Sozialleistungsansprüche für Flüchtlinge und Unionsbürger</w:t>
        </w:r>
      </w:hyperlink>
      <w:bookmarkEnd w:id="11"/>
      <w:hyperlink r:id="rId6" w:anchor="opus_detail_16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arquardsen" w:history="1">
        <w:bookmarkStart w:id="12" w:name="opus_165166"/>
        <w:r>
          <w:rPr>
            <w:color w:val="BD2826"/>
            <w:bdr w:val="none" w:sz="0" w:space="0" w:color="auto"/>
            <w:lang w:val="de" w:eastAsia="de"/>
          </w:rPr>
          <w:t>Marquardsen, Armutsforschung</w:t>
        </w:r>
      </w:hyperlink>
      <w:bookmarkEnd w:id="12"/>
      <w:hyperlink r:id="rId6" w:anchor="opus_detail_165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Münder/Ernst/Behlert/Tammen" w:history="1">
        <w:bookmarkStart w:id="13" w:name="opus_165162"/>
        <w:r>
          <w:rPr>
            <w:color w:val="BD2826"/>
            <w:bdr w:val="none" w:sz="0" w:space="0" w:color="auto"/>
            <w:lang w:val="de" w:eastAsia="de"/>
          </w:rPr>
          <w:t>Münder/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Behlert/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Tammen, Familienrecht für die Soziale Arbeit</w:t>
        </w:r>
      </w:hyperlink>
      <w:bookmarkEnd w:id="13"/>
      <w:hyperlink r:id="rId6" w:anchor="opus_detail_1651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Münder/Meysen/Trenczek" w:history="1">
        <w:bookmarkStart w:id="14" w:name="opus_167852"/>
        <w:r>
          <w:rPr>
            <w:color w:val="BD2826"/>
            <w:bdr w:val="none" w:sz="0" w:space="0" w:color="auto"/>
            <w:lang w:val="de" w:eastAsia="de"/>
          </w:rPr>
          <w:t>Münder/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Trenczek, Frankfurter Kommentar SGB VIII</w:t>
        </w:r>
      </w:hyperlink>
      <w:bookmarkEnd w:id="14"/>
      <w:hyperlink r:id="rId6" w:anchor="opus_detail_167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der, KiJuHilferecht" w:history="1">
        <w:bookmarkStart w:id="15" w:name="opus_165156"/>
        <w:r>
          <w:rPr>
            <w:color w:val="BD2826"/>
            <w:bdr w:val="none" w:sz="0" w:space="0" w:color="auto"/>
            <w:lang w:val="de" w:eastAsia="de"/>
          </w:rPr>
          <w:t>Münder/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Trenczek/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Boetticher/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Tammen, Kinder- und Jugendhilferecht</w:t>
        </w:r>
      </w:hyperlink>
      <w:bookmarkEnd w:id="15"/>
      <w:hyperlink r:id="rId6" w:anchor="opus_detail_1651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midt/Rabe" w:history="1">
        <w:bookmarkStart w:id="16" w:name="opus_185454"/>
        <w:r>
          <w:rPr>
            <w:color w:val="BD2826"/>
            <w:bdr w:val="none" w:sz="0" w:space="0" w:color="auto"/>
            <w:lang w:val="de" w:eastAsia="de"/>
          </w:rPr>
          <w:t>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Rabe, Recht für die Kindheitspädagogik</w:t>
        </w:r>
      </w:hyperlink>
      <w:bookmarkEnd w:id="16"/>
      <w:hyperlink r:id="rId6" w:anchor="opus_detail_185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Thomé, Leitfaden SGB II/SGB XII" w:history="1">
        <w:bookmarkStart w:id="17" w:name="opus_185356"/>
        <w:r>
          <w:rPr>
            <w:color w:val="BD2826"/>
            <w:bdr w:val="none" w:sz="0" w:space="0" w:color="auto"/>
            <w:lang w:val="de" w:eastAsia="de"/>
          </w:rPr>
          <w:t>Thomé, Leitfaden SGB II/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SGB XII</w:t>
        </w:r>
      </w:hyperlink>
      <w:bookmarkEnd w:id="17"/>
      <w:hyperlink r:id="rId6" w:anchor="opus_detail_1853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ock, Soziale Arbeit" w:history="1">
        <w:bookmarkStart w:id="18" w:name="opus_165159"/>
        <w:r>
          <w:rPr>
            <w:color w:val="BD2826"/>
            <w:bdr w:val="none" w:sz="0" w:space="0" w:color="auto"/>
            <w:lang w:val="de" w:eastAsia="de"/>
          </w:rPr>
          <w:t>Stock/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Schermaier-Stöckl/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Vitr, Soziale Arbeit und Recht</w:t>
        </w:r>
      </w:hyperlink>
      <w:bookmarkEnd w:id="18"/>
      <w:hyperlink r:id="rId6" w:anchor="opus_detail_165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ock, Fallsammlung" w:history="1">
        <w:bookmarkStart w:id="19" w:name="opus_165160"/>
        <w:r>
          <w:rPr>
            <w:color w:val="BD2826"/>
            <w:bdr w:val="none" w:sz="0" w:space="0" w:color="auto"/>
            <w:lang w:val="de" w:eastAsia="de"/>
          </w:rPr>
          <w:t>Stock/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Schermaier-Stöckl/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Vitr, Soziale Arbeit und Recht - Fallsammlung</w:t>
        </w:r>
      </w:hyperlink>
      <w:bookmarkEnd w:id="19"/>
      <w:hyperlink r:id="rId6" w:anchor="opus_detail_16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Wolf, Pflegekinderhilfe" w:history="1">
        <w:bookmarkStart w:id="20" w:name="opus_165165"/>
        <w:r>
          <w:rPr>
            <w:color w:val="BD2826"/>
            <w:bdr w:val="none" w:sz="0" w:space="0" w:color="auto"/>
            <w:lang w:val="de" w:eastAsia="de"/>
          </w:rPr>
          <w:t>Wolf, Pflegekinderhilfe in der Sozialen Arbeit</w:t>
        </w:r>
      </w:hyperlink>
      <w:bookmarkEnd w:id="20"/>
      <w:hyperlink r:id="rId6" w:anchor="opus_detail_16516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dW" w:history="1">
        <w:bookmarkStart w:id="21" w:name="opus_165358"/>
        <w:r>
          <w:rPr>
            <w:color w:val="BD2826"/>
            <w:bdr w:val="none" w:sz="0" w:space="0" w:color="auto"/>
            <w:lang w:val="de" w:eastAsia="de"/>
          </w:rPr>
          <w:t>Blätter der Wohlfahrtspflege (BdW) - Deutsche Zeitschrift für Soziale Arbeit</w:t>
        </w:r>
      </w:hyperlink>
      <w:bookmarkEnd w:id="21"/>
      <w:hyperlink r:id="rId6" w:anchor="opus_detail_1653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Voluntaris" w:history="1">
        <w:bookmarkStart w:id="22" w:name="opus_165359"/>
        <w:r>
          <w:rPr>
            <w:color w:val="BD2826"/>
            <w:bdr w:val="none" w:sz="0" w:space="0" w:color="auto"/>
            <w:lang w:val="de" w:eastAsia="de"/>
          </w:rPr>
          <w:t>Voluntaris - Zeitschrift für Freiwilligendienste und zivilgesellschaftliches Engagement</w:t>
        </w:r>
      </w:hyperlink>
      <w:bookmarkEnd w:id="22"/>
      <w:hyperlink r:id="rId6" w:anchor="opus_detail_1653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N" w:history="1">
        <w:bookmarkStart w:id="23" w:name="opus_16515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165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NSOZR" w:history="1">
        <w:bookmarkStart w:id="24" w:name="opus_165154"/>
        <w:r>
          <w:rPr>
            <w:color w:val="BD2826"/>
            <w:bdr w:val="none" w:sz="0" w:space="0" w:color="auto"/>
            <w:lang w:val="de" w:eastAsia="de"/>
          </w:rPr>
          <w:t>Normen zum Sozialrecht</w:t>
        </w:r>
      </w:hyperlink>
      <w:bookmarkEnd w:id="24"/>
      <w:hyperlink r:id="rId6" w:anchor="opus_detail_165154" w:tooltip="Zur Werksübersicht springen" w:history="1"/>
    </w:p>
    <w:sectPr>
      <w:headerReference w:type="default" r:id="rId31"/>
      <w:footerReference w:type="default" r:id="rId3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09:45 -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028?opusTitle=Cornel%2fGhanem%2fKawamura-Reindl%2fPruin" TargetMode="External" /><Relationship Id="rId11" Type="http://schemas.openxmlformats.org/officeDocument/2006/relationships/hyperlink" Target="https://beck-online.beck.de/Werk/15348?opusTitle=Cornel%2fTrenczek" TargetMode="External" /><Relationship Id="rId12" Type="http://schemas.openxmlformats.org/officeDocument/2006/relationships/hyperlink" Target="https://beck-online.beck.de/Werk/17248?opusTitle=Ehmann%2fKarmanski%2fKuhn-Zuber" TargetMode="External" /><Relationship Id="rId13" Type="http://schemas.openxmlformats.org/officeDocument/2006/relationships/hyperlink" Target="https://beck-online.beck.de/Werk/15354?opusTitle=Fehmel%2c+Sozialpolitik" TargetMode="External" /><Relationship Id="rId14" Type="http://schemas.openxmlformats.org/officeDocument/2006/relationships/hyperlink" Target="https://beck-online.beck.de/Werk/15344?opusTitle=Fobian" TargetMode="External" /><Relationship Id="rId15" Type="http://schemas.openxmlformats.org/officeDocument/2006/relationships/hyperlink" Target="https://beck-online.beck.de/Werk/15355?opusTitle=Homann%2fPoppe" TargetMode="External" /><Relationship Id="rId16" Type="http://schemas.openxmlformats.org/officeDocument/2006/relationships/hyperlink" Target="https://beck-online.beck.de/Werk/14892?opusTitle=Kindh&#228;user%2fHilgendorf" TargetMode="External" /><Relationship Id="rId17" Type="http://schemas.openxmlformats.org/officeDocument/2006/relationships/hyperlink" Target="https://beck-online.beck.de/Werk/15342?opusTitle=Kuhn-Zuber" TargetMode="External" /><Relationship Id="rId18" Type="http://schemas.openxmlformats.org/officeDocument/2006/relationships/hyperlink" Target="https://beck-online.beck.de/Werk/15353?opusTitle=Marquardsen" TargetMode="External" /><Relationship Id="rId19" Type="http://schemas.openxmlformats.org/officeDocument/2006/relationships/hyperlink" Target="https://beck-online.beck.de/Werk/15349?opusTitle=M&#252;nder%2fErnst%2fBehlert%2fTamm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635?opusTitle=M&#252;nder%2fMeysen%2fTrenczek" TargetMode="External" /><Relationship Id="rId21" Type="http://schemas.openxmlformats.org/officeDocument/2006/relationships/hyperlink" Target="https://beck-online.beck.de/Werk/15343?opusTitle=M&#252;nder%2c+KiJuHilferecht" TargetMode="External" /><Relationship Id="rId22" Type="http://schemas.openxmlformats.org/officeDocument/2006/relationships/hyperlink" Target="https://beck-online.beck.de/Werk/18516?opusTitle=Schmidt%2fRabe" TargetMode="External" /><Relationship Id="rId23" Type="http://schemas.openxmlformats.org/officeDocument/2006/relationships/hyperlink" Target="https://beck-online.beck.de/Werk/18502?opusTitle=Thom&#233;%2c+Leitfaden+SGB+II%2fSGB+XII" TargetMode="External" /><Relationship Id="rId24" Type="http://schemas.openxmlformats.org/officeDocument/2006/relationships/hyperlink" Target="https://beck-online.beck.de/Werk/15346?opusTitle=Stock%2c+Soziale+Arbeit" TargetMode="External" /><Relationship Id="rId25" Type="http://schemas.openxmlformats.org/officeDocument/2006/relationships/hyperlink" Target="https://beck-online.beck.de/Werk/15347?opusTitle=Stock%2c+Fallsammlung" TargetMode="External" /><Relationship Id="rId26" Type="http://schemas.openxmlformats.org/officeDocument/2006/relationships/hyperlink" Target="https://beck-online.beck.de/Werk/15352?opusTitle=Wolf%2c+Pflegekinderhilfe" TargetMode="External" /><Relationship Id="rId27" Type="http://schemas.openxmlformats.org/officeDocument/2006/relationships/hyperlink" Target="https://beck-online.beck.de/Werk/15372?opusTitle=BdW" TargetMode="External" /><Relationship Id="rId28" Type="http://schemas.openxmlformats.org/officeDocument/2006/relationships/hyperlink" Target="https://beck-online.beck.de/Werk/15371?opusTitle=Voluntaris" TargetMode="External" /><Relationship Id="rId29" Type="http://schemas.openxmlformats.org/officeDocument/2006/relationships/hyperlink" Target="https://beck-online.beck.de/Sammlungen/165153?cat=coll&amp;xml=gesetze%2Fbund&amp;coll=Wichtigste Normen %28rechtsgebiets&#252;bergreifend%29&amp;opusTitle=W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65154?cat=coll&amp;xml=gesetze%2Fnsozr&amp;coll=Normen zum Sozialrecht&amp;opusTitle=NSOZR" TargetMode="External" /><Relationship Id="rId31" Type="http://schemas.openxmlformats.org/officeDocument/2006/relationships/header" Target="header1.xml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5341?opusTitle=FachlexSozArbei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5340?opusTitle=Balloff" TargetMode="External" /><Relationship Id="rId8" Type="http://schemas.openxmlformats.org/officeDocument/2006/relationships/hyperlink" Target="https://beck-online.beck.de/Werk/17367?opusTitle=Beyer%2c+Recht+Soziale+Arbeit" TargetMode="External" /><Relationship Id="rId9" Type="http://schemas.openxmlformats.org/officeDocument/2006/relationships/hyperlink" Target="https://beck-online.beck.de/Werk/15350?opusTitle=Boetticher%2fKuhn-Zub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NomosOnline Soziale Arbeit - beck-online</dc:title>
  <cp:revision>0</cp:revision>
</cp:coreProperties>
</file>