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beck-fachdienst Erbrecht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ErbR" w:history="1">
        <w:bookmarkStart w:id="0" w:name="opus_18118"/>
        <w:r>
          <w:rPr>
            <w:color w:val="BD2826"/>
            <w:bdr w:val="none" w:sz="0" w:space="0" w:color="auto"/>
            <w:lang w:val="de" w:eastAsia="de"/>
          </w:rPr>
          <w:t>Fachdienst Erbrecht</w:t>
        </w:r>
      </w:hyperlink>
      <w:bookmarkEnd w:id="0"/>
      <w:hyperlink r:id="rId6" w:anchor="opus_detail_18118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Erbrecht Texte" w:history="1">
        <w:bookmarkStart w:id="1" w:name="opus_18120"/>
        <w:r>
          <w:rPr>
            <w:color w:val="BD2826"/>
            <w:bdr w:val="none" w:sz="0" w:space="0" w:color="auto"/>
            <w:lang w:val="de" w:eastAsia="de"/>
          </w:rPr>
          <w:t>Normen Erbrecht</w:t>
        </w:r>
      </w:hyperlink>
      <w:bookmarkEnd w:id="1"/>
      <w:hyperlink r:id="rId6" w:anchor="opus_detail_18120" w:tooltip="Zur Werksübersicht springen" w:history="1"/>
    </w:p>
    <w:sectPr>
      <w:headerReference w:type="default" r:id="rId8"/>
      <w:footerReference w:type="default" r:id="rId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12:57 -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681?opusTitle=FD-Erb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18120?cat=coll&amp;xml=gesetze%2Ffach&amp;coll=Texte zum Erbrecht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beck-fachdienst Erbrecht - beck-online</dc:title>
  <cp:revision>0</cp:revision>
</cp:coreProperties>
</file>