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(Ergänzungsmodul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AH ArbR" w:history="1">
        <w:bookmarkStart w:id="0" w:name="opus_146552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0"/>
      <w:hyperlink r:id="rId6" w:anchor="opus_detail_146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62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TARBR" w:history="1">
        <w:bookmarkStart w:id="2" w:name="opus_17037"/>
        <w:r>
          <w:rPr>
            <w:color w:val="BD2826"/>
            <w:bdr w:val="none" w:sz="0" w:space="0" w:color="auto"/>
            <w:lang w:val="de" w:eastAsia="de"/>
          </w:rPr>
          <w:t>Normen zum Arbeitsrecht</w:t>
        </w:r>
      </w:hyperlink>
      <w:bookmarkEnd w:id="2"/>
      <w:hyperlink r:id="rId6" w:anchor="opus_detail_17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desrecht" w:history="1">
        <w:bookmarkStart w:id="3" w:name="opus_17036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3"/>
      <w:hyperlink r:id="rId6" w:anchor="opus_detail_170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history="1">
        <w:bookmarkStart w:id="4" w:name="opus_17045"/>
        <w:r>
          <w:rPr>
            <w:color w:val="BD2826"/>
            <w:bdr w:val="none" w:sz="0" w:space="0" w:color="auto"/>
            <w:lang w:val="de" w:eastAsia="de"/>
          </w:rPr>
          <w:t>Rechtsprechung zum Arbeitsrecht aus BeckRS, NZA, NZA-RR etc.</w:t>
        </w:r>
      </w:hyperlink>
      <w:bookmarkEnd w:id="4"/>
      <w:hyperlink r:id="rId6" w:anchor="opus_detail_1704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chaubFormulare" w:history="1">
        <w:bookmarkStart w:id="5" w:name="opus_183689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5"/>
      <w:hyperlink r:id="rId6" w:anchor="opus_detail_18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Oehme Arbeitsrecht" w:history="1">
        <w:bookmarkStart w:id="6" w:name="opus_163453"/>
        <w:r>
          <w:rPr>
            <w:color w:val="BD2826"/>
            <w:bdr w:val="none" w:sz="0" w:space="0" w:color="auto"/>
            <w:lang w:val="de" w:eastAsia="de"/>
          </w:rPr>
          <w:t>FormularBibliothek Zivilprozess – Arbeitsrecht, Oehme</w:t>
        </w:r>
      </w:hyperlink>
      <w:bookmarkEnd w:id="6"/>
      <w:hyperlink r:id="rId6" w:anchor="opus_detail_163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F ArbR" w:history="1">
        <w:bookmarkStart w:id="7" w:name="opus_147325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7"/>
      <w:hyperlink r:id="rId6" w:anchor="opus_detail_147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F Prozess ArbR" w:history="1">
        <w:bookmarkStart w:id="8" w:name="opus_40243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8"/>
      <w:hyperlink r:id="rId6" w:anchor="opus_detail_40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F Vertrag ArbR" w:history="1">
        <w:bookmarkStart w:id="9" w:name="opus_40244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9"/>
      <w:hyperlink r:id="rId6" w:anchor="opus_detail_402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16" w:tgtFrame="_blank" w:history="1">
        <w:r>
          <w:rPr>
            <w:rStyle w:val="divbocenteralinknotbeck-btn"/>
            <w:lang w:val="de" w:eastAsia="de"/>
          </w:rPr>
          <w:t>Arbeitsverträge für nicht leitende Angestellte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7" w:tgtFrame="_blank" w:history="1">
        <w:r>
          <w:rPr>
            <w:rStyle w:val="divbocenteralinknotbeck-btn"/>
            <w:lang w:val="de" w:eastAsia="de"/>
          </w:rPr>
          <w:t>Arbeitsverträge für leitende Angestellte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8" w:tgtFrame="_blank" w:history="1">
        <w:r>
          <w:rPr>
            <w:rStyle w:val="divbocenteralinknotbeck-btn"/>
            <w:lang w:val="de" w:eastAsia="de"/>
          </w:rPr>
          <w:t>Aufhebungsverträge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19" w:tgtFrame="_blank" w:history="1">
        <w:r>
          <w:rPr>
            <w:rStyle w:val="divbocenteralinknotbeck-btn"/>
            <w:lang w:val="de" w:eastAsia="de"/>
          </w:rPr>
          <w:t>Geschäftsführerdienstverträge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20" w:tgtFrame="_blank" w:history="1">
        <w:r>
          <w:rPr>
            <w:rStyle w:val="divbocenteralinknotbeck-btn"/>
            <w:lang w:val="de" w:eastAsia="de"/>
          </w:rPr>
          <w:t>Vorstandsdienstverträge</w:t>
        </w:r>
      </w:hyperlink>
    </w:p>
    <w:sectPr>
      <w:headerReference w:type="default" r:id="rId21"/>
      <w:footerReference w:type="default" r:id="rId2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typ=searchlink&amp;hitlisthead=Rechtsprechung zum Arbeitsrecht aus BeckRS, NZA, NZA-RR etc.&amp;query=spubtyp0:%22ent%22+AND+preismodul:AWARB&amp;rbsort=date" TargetMode="External" /><Relationship Id="rId11" Type="http://schemas.openxmlformats.org/officeDocument/2006/relationships/hyperlink" Target="https://beck-online.beck.de/Werk/18320?opusTitle=SchaubFormulare" TargetMode="External" /><Relationship Id="rId12" Type="http://schemas.openxmlformats.org/officeDocument/2006/relationships/hyperlink" Target="https://beck-online.beck.de/Werk/15161?opusTitle=Oehme+Arbeitsrecht" TargetMode="External" /><Relationship Id="rId13" Type="http://schemas.openxmlformats.org/officeDocument/2006/relationships/hyperlink" Target="https://beck-online.beck.de/Werk/13266?opusTitle=BeckOF+ArbR" TargetMode="External" /><Relationship Id="rId14" Type="http://schemas.openxmlformats.org/officeDocument/2006/relationships/hyperlink" Target="https://beck-online.beck.de/Werk/2095?opusTitle=BeckOF+Prozess+ArbR" TargetMode="External" /><Relationship Id="rId15" Type="http://schemas.openxmlformats.org/officeDocument/2006/relationships/hyperlink" Target="https://beck-online.beck.de/Werk/2124?opusTitle=BeckOF+Vertrag+ArbR" TargetMode="External" /><Relationship Id="rId16" Type="http://schemas.openxmlformats.org/officeDocument/2006/relationships/hyperlink" Target="https://app.lawlift.de/qqWZQ?mtm_campaign=beckif&amp;mtm_kwd=av-einfach&amp;mtm_source=modul" TargetMode="External" /><Relationship Id="rId17" Type="http://schemas.openxmlformats.org/officeDocument/2006/relationships/hyperlink" Target="https://app.lawlift.de/DX5To?mtm_campaign=beckif&amp;mtm_kwd=av-leitender&amp;mtm_source=modul" TargetMode="External" /><Relationship Id="rId18" Type="http://schemas.openxmlformats.org/officeDocument/2006/relationships/hyperlink" Target="https://app.lawlift.de/n2gLj?mtm_campaign=beckif&amp;mtm_kwd=av-aufhebungsv&amp;mtm_source=modul" TargetMode="External" /><Relationship Id="rId19" Type="http://schemas.openxmlformats.org/officeDocument/2006/relationships/hyperlink" Target="https://app.lawlift.de/LRvBb?mtm_campaign=beckif&amp;mtm_kwd=av-geschaeftsfuehrer&amp;mtm_source=modu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app.lawlift.de/ZE3gm?mtm_campaign=beckif&amp;mtm_kwd=av-vorstand&amp;mtm_source=modul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367?opusTitle=MAH+Arb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46?opusTitle=BeckOK+ArbR" TargetMode="External" /><Relationship Id="rId8" Type="http://schemas.openxmlformats.org/officeDocument/2006/relationships/hyperlink" Target="https://beck-online.beck.de/Sammlungen/17037?cat=coll&amp;xml=gesetze%2Ffach&amp;coll=Texte zum Arbeitsrecht&amp;opusTitle=TARBR" TargetMode="External" /><Relationship Id="rId9" Type="http://schemas.openxmlformats.org/officeDocument/2006/relationships/hyperlink" Target="https://beck-online.beck.de/Sammlungen/17036?cat=coll&amp;xml=gesetze%2FBGD&amp;coll=Bunde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(Ergänzungsmodul Anwalt PREMIUM) - beck-online</dc:title>
  <cp:revision>0</cp:revision>
</cp:coreProperties>
</file>