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Europarecht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 und Lexika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Primärrecht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rabitz" w:history="1">
        <w:bookmarkStart w:id="0" w:name="opus_196264"/>
        <w:r>
          <w:rPr>
            <w:color w:val="BD2826"/>
            <w:bdr w:val="none" w:sz="0" w:space="0" w:color="auto"/>
            <w:lang w:val="de" w:eastAsia="de"/>
          </w:rPr>
          <w:t>Grabitz/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Nettesheim, Das Recht der Europäischen Union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bitz" w:history="1">
        <w:bookmarkStart w:id="1" w:name="opus_23158"/>
        <w:r>
          <w:rPr>
            <w:color w:val="BD2826"/>
            <w:bdr w:val="none" w:sz="0" w:space="0" w:color="auto"/>
            <w:lang w:val="de" w:eastAsia="de"/>
          </w:rPr>
          <w:t>Grabitz/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Hilf, Das Recht der Europäischen Union (Oktober 2009)</w:t>
        </w:r>
      </w:hyperlink>
      <w:bookmarkEnd w:id="1"/>
      <w:hyperlink r:id="rId6" w:anchor="opus_detail_231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roeben" w:history="1">
        <w:bookmarkStart w:id="2" w:name="opus_73766"/>
        <w:r>
          <w:rPr>
            <w:color w:val="BD2826"/>
            <w:bdr w:val="none" w:sz="0" w:space="0" w:color="auto"/>
            <w:lang w:val="de" w:eastAsia="de"/>
          </w:rPr>
          <w:t>Groeben, von 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Hatje, Europäisches Unionsrecht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73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Calliess" w:history="1">
        <w:bookmarkStart w:id="3" w:name="opus_154393"/>
        <w:r>
          <w:rPr>
            <w:color w:val="BD2826"/>
            <w:bdr w:val="none" w:sz="0" w:space="0" w:color="auto"/>
            <w:lang w:val="de" w:eastAsia="de"/>
          </w:rPr>
          <w:t>Calliess/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Ruffert,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54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treinz" w:history="1">
        <w:bookmarkStart w:id="4" w:name="opus_108525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4"/>
      <w:hyperlink r:id="rId6" w:anchor="opus_detail_108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rgmann" w:history="1">
        <w:bookmarkStart w:id="5" w:name="opus_157306"/>
        <w:r>
          <w:rPr>
            <w:color w:val="BD2826"/>
            <w:bdr w:val="none" w:sz="0" w:space="0" w:color="auto"/>
            <w:lang w:val="de" w:eastAsia="de"/>
          </w:rPr>
          <w:t>Bergmann, Handlexikon der Europäischen Union</w:t>
        </w:r>
      </w:hyperlink>
      <w:bookmarkEnd w:id="5"/>
      <w:hyperlink r:id="rId6" w:anchor="opus_detail_1573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Oppermann" w:history="1">
        <w:bookmarkStart w:id="6" w:name="opus_149490"/>
        <w:r>
          <w:rPr>
            <w:color w:val="BD2826"/>
            <w:bdr w:val="none" w:sz="0" w:space="0" w:color="auto"/>
            <w:lang w:val="de" w:eastAsia="de"/>
          </w:rPr>
          <w:t>Oppermann/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Nettesheim, Europarecht</w:t>
        </w:r>
      </w:hyperlink>
      <w:bookmarkEnd w:id="6"/>
      <w:hyperlink r:id="rId6" w:anchor="opus_detail_14949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 Grund- und Menschenrechte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JarassCharta" w:history="1">
        <w:bookmarkStart w:id="7" w:name="opus_145188"/>
        <w:r>
          <w:rPr>
            <w:color w:val="BD2826"/>
            <w:bdr w:val="none" w:sz="0" w:space="0" w:color="auto"/>
            <w:lang w:val="de" w:eastAsia="de"/>
          </w:rPr>
          <w:t>Jarass, Charta der Grundrechte der Europäischen Union</w:t>
        </w:r>
      </w:hyperlink>
      <w:bookmarkEnd w:id="7"/>
      <w:hyperlink r:id="rId6" w:anchor="opus_detail_145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arpenstein/Mayer, EMRK" w:history="1">
        <w:bookmarkStart w:id="8" w:name="opus_157855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Mayer, Konvention zum Schutz der Menschenrechte und Grundfreiheiten: EMRK</w:t>
        </w:r>
      </w:hyperlink>
      <w:bookmarkEnd w:id="8"/>
      <w:hyperlink r:id="rId6" w:anchor="opus_detail_15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yer, EU-Grundrechtecharta" w:history="1">
        <w:bookmarkStart w:id="9" w:name="opus_125904"/>
        <w:r>
          <w:rPr>
            <w:color w:val="BD2826"/>
            <w:bdr w:val="none" w:sz="0" w:space="0" w:color="auto"/>
            <w:lang w:val="de" w:eastAsia="de"/>
          </w:rPr>
          <w:t>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Hölscheidt, Charta der Grundrechte der Europäischen Union</w:t>
        </w:r>
      </w:hyperlink>
      <w:bookmarkEnd w:id="9"/>
      <w:hyperlink r:id="rId6" w:anchor="opus_detail_12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eyerEMRK" w:history="1">
        <w:bookmarkStart w:id="10" w:name="opus_180215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Nettesheim/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Raumer, Europäische Menschenrechtskonvention</w:t>
        </w:r>
      </w:hyperlink>
      <w:bookmarkEnd w:id="10"/>
      <w:hyperlink r:id="rId6" w:anchor="opus_detail_180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abenwarter/Pabel" w:history="1">
        <w:bookmarkStart w:id="11" w:name="opus_136683"/>
        <w:r>
          <w:rPr>
            <w:color w:val="BD2826"/>
            <w:bdr w:val="none" w:sz="0" w:space="0" w:color="auto"/>
            <w:lang w:val="de" w:eastAsia="de"/>
          </w:rPr>
          <w:t>Grabenwarter/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Pabel, Europäische Menschenrechtskonvention</w:t>
        </w:r>
      </w:hyperlink>
      <w:bookmarkEnd w:id="11"/>
      <w:hyperlink r:id="rId6" w:anchor="opus_detail_1366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Rechtsschutz in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arpenstein" w:history="1">
        <w:bookmarkStart w:id="12" w:name="opus_192983"/>
        <w:r>
          <w:rPr>
            <w:color w:val="BD2826"/>
            <w:bdr w:val="none" w:sz="0" w:space="0" w:color="auto"/>
            <w:lang w:val="de" w:eastAsia="de"/>
          </w:rPr>
          <w:t>Karpenstein/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Kotzur/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Vasel, Handbuch Rechtsschutz in der Europäischen Union</w:t>
        </w:r>
      </w:hyperlink>
      <w:bookmarkEnd w:id="12"/>
      <w:hyperlink r:id="rId6" w:anchor="opus_detail_192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Dauses" w:history="1">
        <w:bookmarkStart w:id="13" w:name="opus_193383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Handbuch des EU-Wirtschaftsrechts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3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HN" w:history="1">
        <w:bookmarkStart w:id="14" w:name="opus_193531"/>
        <w:r>
          <w:rPr>
            <w:color w:val="BD2826"/>
            <w:bdr w:val="none" w:sz="0" w:space="0" w:color="auto"/>
            <w:lang w:val="de" w:eastAsia="de"/>
          </w:rPr>
          <w:t>Krenzler/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Niestedt, EU-Außenwirtschafts- und Zollrecht</w:t>
        </w:r>
      </w:hyperlink>
      <w:bookmarkEnd w:id="14"/>
      <w:hyperlink r:id="rId6" w:anchor="opus_detail_1935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Wettbewerbsrecht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estmäcker" w:history="1">
        <w:bookmarkStart w:id="15" w:name="opus_65166"/>
        <w:r>
          <w:rPr>
            <w:color w:val="BD2826"/>
            <w:bdr w:val="none" w:sz="0" w:space="0" w:color="auto"/>
            <w:lang w:val="de" w:eastAsia="de"/>
          </w:rPr>
          <w:t>Mestmäcker/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Schweitzer, Europäisches Wettbewerbsrecht</w:t>
        </w:r>
      </w:hyperlink>
      <w:bookmarkEnd w:id="15"/>
      <w:hyperlink r:id="rId6" w:anchor="opus_detail_65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artosch" w:history="1">
        <w:bookmarkStart w:id="16" w:name="opus_133989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16"/>
      <w:hyperlink r:id="rId6" w:anchor="opus_detail_1339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idenhain" w:history="1">
        <w:bookmarkStart w:id="17" w:name="opus_23296"/>
        <w:r>
          <w:rPr>
            <w:color w:val="BD2826"/>
            <w:bdr w:val="none" w:sz="0" w:space="0" w:color="auto"/>
            <w:lang w:val="de" w:eastAsia="de"/>
          </w:rPr>
          <w:t>Heidenhain, European State Aid Law</w:t>
        </w:r>
      </w:hyperlink>
      <w:bookmarkEnd w:id="17"/>
      <w:hyperlink r:id="rId6" w:anchor="opus_detail_23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Liebscher" w:history="1">
        <w:bookmarkStart w:id="18" w:name="opus_178179"/>
        <w:r>
          <w:rPr>
            <w:color w:val="BD2826"/>
            <w:bdr w:val="none" w:sz="0" w:space="0" w:color="auto"/>
            <w:lang w:val="de" w:eastAsia="de"/>
          </w:rPr>
          <w:t>Liebscher/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Metzlaff, Handbuch der EU-Gruppenfreistellungsverordnungen</w:t>
        </w:r>
      </w:hyperlink>
      <w:bookmarkEnd w:id="18"/>
      <w:hyperlink r:id="rId6" w:anchor="opus_detail_178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oewenheimKartR" w:history="1">
        <w:bookmarkStart w:id="19" w:name="opus_132203"/>
        <w:r>
          <w:rPr>
            <w:color w:val="BD2826"/>
            <w:bdr w:val="none" w:sz="0" w:space="0" w:color="auto"/>
            <w:lang w:val="de" w:eastAsia="de"/>
          </w:rPr>
          <w:t>Loewenheim/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Meessen/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Riesenkampff/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Meyer-Lindemann, Kartellrecht</w:t>
        </w:r>
      </w:hyperlink>
      <w:bookmarkEnd w:id="19"/>
      <w:hyperlink r:id="rId6" w:anchor="opus_detail_1322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der Europäischen Union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EuArbRK" w:history="1">
        <w:bookmarkStart w:id="20" w:name="opus_183705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20"/>
      <w:hyperlink r:id="rId6" w:anchor="opus_detail_1837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EuZA" w:history="1">
        <w:bookmarkStart w:id="21" w:name="opus_148870"/>
        <w:r>
          <w:rPr>
            <w:color w:val="BD2826"/>
            <w:bdr w:val="none" w:sz="0" w:space="0" w:color="auto"/>
            <w:lang w:val="de" w:eastAsia="de"/>
          </w:rPr>
          <w:t>EuZA - Europäische Zeitschrift für Arbeitsrecht, ab 2008</w:t>
        </w:r>
      </w:hyperlink>
      <w:bookmarkEnd w:id="21"/>
      <w:hyperlink r:id="rId6" w:anchor="opus_detail_1488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uZW" w:history="1">
        <w:bookmarkStart w:id="22" w:name="opus_49393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22"/>
      <w:hyperlink r:id="rId6" w:anchor="opus_detail_49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uZW-Sonderausgabe" w:history="1">
        <w:bookmarkStart w:id="23" w:name="opus_97972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23"/>
      <w:hyperlink r:id="rId6" w:anchor="opus_detail_97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uZW-Beilage" w:history="1">
        <w:bookmarkStart w:id="24" w:name="opus_5819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24"/>
      <w:hyperlink r:id="rId6" w:anchor="opus_detail_58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uCML" w:history="1">
        <w:bookmarkStart w:id="25" w:name="opus_73107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25"/>
      <w:hyperlink r:id="rId6" w:anchor="opus_detail_73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euvr" w:history="1">
        <w:bookmarkStart w:id="26" w:name="opus_75244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26"/>
      <w:hyperlink r:id="rId6" w:anchor="opus_detail_75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uR" w:history="1">
        <w:bookmarkStart w:id="27" w:name="opus_27441"/>
        <w:r>
          <w:rPr>
            <w:color w:val="BD2826"/>
            <w:bdr w:val="none" w:sz="0" w:space="0" w:color="auto"/>
            <w:lang w:val="de" w:eastAsia="de"/>
          </w:rPr>
          <w:t>EuR - Europarecht, ab 2000</w:t>
        </w:r>
      </w:hyperlink>
      <w:bookmarkEnd w:id="27"/>
      <w:hyperlink r:id="rId6" w:anchor="opus_detail_27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ZaöRV" w:history="1">
        <w:bookmarkStart w:id="28" w:name="opus_27440"/>
        <w:r>
          <w:rPr>
            <w:color w:val="BD2826"/>
            <w:bdr w:val="none" w:sz="0" w:space="0" w:color="auto"/>
            <w:lang w:val="de" w:eastAsia="de"/>
          </w:rPr>
          <w:t>ZaöRV/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HJIL - Zeitschrift für ausländisches öffentliches Recht und Völkerrecht, ab 2000</w:t>
        </w:r>
      </w:hyperlink>
      <w:bookmarkEnd w:id="28"/>
      <w:hyperlink r:id="rId6" w:anchor="opus_detail_274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NLMR" w:history="1">
        <w:bookmarkStart w:id="29" w:name="opus_104615"/>
        <w:r>
          <w:rPr>
            <w:color w:val="BD2826"/>
            <w:bdr w:val="none" w:sz="0" w:space="0" w:color="auto"/>
            <w:lang w:val="de" w:eastAsia="de"/>
          </w:rPr>
          <w:t>NLMR - Newsletter Menschenrechte, ab 2010</w:t>
        </w:r>
      </w:hyperlink>
      <w:bookmarkEnd w:id="29"/>
      <w:hyperlink r:id="rId6" w:anchor="opus_detail_1046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Europarecht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Normen EU-Recht" w:history="1">
        <w:bookmarkStart w:id="30" w:name="opus_15558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30"/>
      <w:hyperlink r:id="rId6" w:anchor="opus_detail_15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N" w:history="1">
        <w:bookmarkStart w:id="31" w:name="opus_222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1"/>
      <w:hyperlink r:id="rId6" w:anchor="opus_detail_222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Europarecht" w:history="1">
        <w:bookmarkStart w:id="32" w:name="opus_22273"/>
        <w:r>
          <w:rPr>
            <w:color w:val="BD2826"/>
            <w:bdr w:val="none" w:sz="0" w:space="0" w:color="auto"/>
            <w:lang w:val="de" w:eastAsia="de"/>
          </w:rPr>
          <w:t>Rechtsprechung zum Europarecht auch aus NJW, NVwZ und BeckRS</w:t>
        </w:r>
      </w:hyperlink>
      <w:bookmarkEnd w:id="32"/>
      <w:hyperlink r:id="rId6" w:anchor="opus_detail_22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EuRS" w:history="1">
        <w:bookmarkStart w:id="33" w:name="opus_23680"/>
        <w:r>
          <w:rPr>
            <w:color w:val="BD2826"/>
            <w:bdr w:val="none" w:sz="0" w:space="0" w:color="auto"/>
            <w:lang w:val="de" w:eastAsia="de"/>
          </w:rPr>
          <w:t>BeckEuRS (Gerichtsmitteilungen des EuGH, EuG und EuGöD)</w:t>
        </w:r>
      </w:hyperlink>
      <w:bookmarkEnd w:id="33"/>
      <w:hyperlink r:id="rId6" w:anchor="opus_detail_236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ufsätze Europarecht" w:history="1">
        <w:bookmarkStart w:id="34" w:name="opus_22275"/>
        <w:r>
          <w:rPr>
            <w:color w:val="BD2826"/>
            <w:bdr w:val="none" w:sz="0" w:space="0" w:color="auto"/>
            <w:lang w:val="de" w:eastAsia="de"/>
          </w:rPr>
          <w:t>Aufsätze zum Europarecht auch aus NJW und NVwZ</w:t>
        </w:r>
      </w:hyperlink>
      <w:bookmarkEnd w:id="34"/>
      <w:hyperlink r:id="rId6" w:anchor="opus_detail_222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053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0538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GShf">
    <w:name w:val="GShf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120?opusTitle=Streinz" TargetMode="External" /><Relationship Id="rId11" Type="http://schemas.openxmlformats.org/officeDocument/2006/relationships/hyperlink" Target="https://beck-online.beck.de/Werk/14644?opusTitle=Bergmann" TargetMode="External" /><Relationship Id="rId12" Type="http://schemas.openxmlformats.org/officeDocument/2006/relationships/hyperlink" Target="https://beck-online.beck.de/Werk/13645?opusTitle=Oppermann" TargetMode="External" /><Relationship Id="rId13" Type="http://schemas.openxmlformats.org/officeDocument/2006/relationships/hyperlink" Target="https://beck-online.beck.de/Werk/13226?opusTitle=JarassCharta" TargetMode="External" /><Relationship Id="rId14" Type="http://schemas.openxmlformats.org/officeDocument/2006/relationships/hyperlink" Target="https://beck-online.beck.de/Werk/14681?opusTitle=Karpenstein%2fMayer%2c+EMRK" TargetMode="External" /><Relationship Id="rId15" Type="http://schemas.openxmlformats.org/officeDocument/2006/relationships/hyperlink" Target="https://beck-online.beck.de/Werk/11844?opusTitle=Meyer%2c+EU-Grundrechtecharta" TargetMode="External" /><Relationship Id="rId16" Type="http://schemas.openxmlformats.org/officeDocument/2006/relationships/hyperlink" Target="https://beck-online.beck.de/Werk/17909?opusTitle=MeyerEMRK" TargetMode="External" /><Relationship Id="rId17" Type="http://schemas.openxmlformats.org/officeDocument/2006/relationships/hyperlink" Target="https://beck-online.beck.de/Werk/13000?opusTitle=Grabenwarter%2fPabel" TargetMode="External" /><Relationship Id="rId18" Type="http://schemas.openxmlformats.org/officeDocument/2006/relationships/hyperlink" Target="https://beck-online.beck.de/Werk/19684?opusTitle=Karpenstein" TargetMode="External" /><Relationship Id="rId19" Type="http://schemas.openxmlformats.org/officeDocument/2006/relationships/hyperlink" Target="https://beck-online.beck.de/Werk/19710?opusTitle=Dause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30?opusTitle=KHN" TargetMode="External" /><Relationship Id="rId21" Type="http://schemas.openxmlformats.org/officeDocument/2006/relationships/hyperlink" Target="https://beck-online.beck.de/Werk/5342?opusTitle=Mestm&#228;cker" TargetMode="External" /><Relationship Id="rId22" Type="http://schemas.openxmlformats.org/officeDocument/2006/relationships/hyperlink" Target="https://beck-online.beck.de/Werk/12717?opusTitle=Bartosch" TargetMode="External" /><Relationship Id="rId23" Type="http://schemas.openxmlformats.org/officeDocument/2006/relationships/hyperlink" Target="https://beck-online.beck.de/Werk/2149?opusTitle=Heidenhain" TargetMode="External" /><Relationship Id="rId24" Type="http://schemas.openxmlformats.org/officeDocument/2006/relationships/hyperlink" Target="https://beck-online.beck.de/Werk/17680?opusTitle=Liebscher" TargetMode="External" /><Relationship Id="rId25" Type="http://schemas.openxmlformats.org/officeDocument/2006/relationships/hyperlink" Target="https://beck-online.beck.de/Werk/12495?opusTitle=LoewenheimKartR" TargetMode="External" /><Relationship Id="rId26" Type="http://schemas.openxmlformats.org/officeDocument/2006/relationships/hyperlink" Target="https://beck-online.beck.de/Werk/18321?opusTitle=EuArbRK" TargetMode="External" /><Relationship Id="rId27" Type="http://schemas.openxmlformats.org/officeDocument/2006/relationships/hyperlink" Target="https://beck-online.beck.de/Werk/5224?opusTitle=EuZA" TargetMode="External" /><Relationship Id="rId28" Type="http://schemas.openxmlformats.org/officeDocument/2006/relationships/hyperlink" Target="https://beck-online.beck.de/Werk/19?opusTitle=EuZW" TargetMode="External" /><Relationship Id="rId29" Type="http://schemas.openxmlformats.org/officeDocument/2006/relationships/hyperlink" Target="https://beck-online.beck.de/Werk/8110?opusTitle=EuZW-Sonderausgab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64?opusTitle=EuZW-Beilage" TargetMode="External" /><Relationship Id="rId31" Type="http://schemas.openxmlformats.org/officeDocument/2006/relationships/hyperlink" Target="https://beck-online.beck.de/Werk/5713?opusTitle=EuCML" TargetMode="External" /><Relationship Id="rId32" Type="http://schemas.openxmlformats.org/officeDocument/2006/relationships/hyperlink" Target="https://beck-online.beck.de/Werk/4750?opusTitle=euvr" TargetMode="External" /><Relationship Id="rId33" Type="http://schemas.openxmlformats.org/officeDocument/2006/relationships/hyperlink" Target="https://beck-online.beck.de/Werk/671?opusTitle=EuR" TargetMode="External" /><Relationship Id="rId34" Type="http://schemas.openxmlformats.org/officeDocument/2006/relationships/hyperlink" Target="https://beck-online.beck.de/Werk/2223?opusTitle=Za&#246;RV" TargetMode="External" /><Relationship Id="rId35" Type="http://schemas.openxmlformats.org/officeDocument/2006/relationships/hyperlink" Target="https://beck-online.beck.de/Werk/8695?opusTitle=NLMR" TargetMode="External" /><Relationship Id="rId36" Type="http://schemas.openxmlformats.org/officeDocument/2006/relationships/hyperlink" Target="https://beck-online.beck.de/Sammlungen/15558?cat=coll&amp;xml=gesetze%2FBGD&amp;coll=EU-Recht&amp;opusTitle=Normen+EU-Recht" TargetMode="External" /><Relationship Id="rId37" Type="http://schemas.openxmlformats.org/officeDocument/2006/relationships/hyperlink" Target="https://beck-online.beck.de/Sammlungen/22279?cat=coll&amp;xml=gesetze%2Fbund&amp;coll=Wichtigste Normen %28rechtsgebiets&#252;bergreifend%29&amp;opusTitle=WN" TargetMode="External" /><Relationship Id="rId38" Type="http://schemas.openxmlformats.org/officeDocument/2006/relationships/hyperlink" Target="https://beck-online.beck.de/?typ=searchlink&amp;hitlisthead=Rechtsprechung zum Europarecht auch aus NJW, NVwZ und BeckRS&amp;query=spubtyp0:ent+AND+preismodul:(BOEUROP+OR+BOEUHERP)&amp;rbsort=date" TargetMode="External" /><Relationship Id="rId39" Type="http://schemas.openxmlformats.org/officeDocument/2006/relationships/hyperlink" Target="https://beck-online.beck.de/?typ=searchlink&amp;hitlisthead=Rechtsprechung des EuGH, EuG und EuG&#246;D&amp;query=spubtyp0:%22ent%22 AND spub0:%22BeckEuRS%22&amp;rbSort=date&amp;opusTitle=BeckEuRS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Aufs&#228;tze  zum Europarecht auch aus NJW und NVwZ&amp;query=spubtyp0:aufs+AND+preismodul:(BOEUROP+OR+BOEUHERP)&amp;rbsort=date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20034?opusTitle=Grabit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2103?opusTitle=Grabitz" TargetMode="External" /><Relationship Id="rId8" Type="http://schemas.openxmlformats.org/officeDocument/2006/relationships/hyperlink" Target="https://beck-online.beck.de/Werk/5758?opusTitle=Groeben" TargetMode="External" /><Relationship Id="rId9" Type="http://schemas.openxmlformats.org/officeDocument/2006/relationships/hyperlink" Target="https://beck-online.beck.de/Werk/14155?opusTitle=Calli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Europarecht PLUS - beck-online</dc:title>
  <cp:revision>0</cp:revision>
</cp:coreProperties>
</file>