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Agrarrecht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UmweltR" w:history="1">
        <w:bookmarkStart w:id="0" w:name="opus_194440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4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üsing/Martinez" w:history="1">
        <w:bookmarkStart w:id="1" w:name="opus_161913"/>
        <w:r>
          <w:rPr>
            <w:color w:val="BD2826"/>
            <w:bdr w:val="none" w:sz="0" w:space="0" w:color="auto"/>
            <w:lang w:val="de" w:eastAsia="de"/>
          </w:rPr>
          <w:t>Düsing/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Martinez, Agrarrecht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1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irt/Maisack/Moritz/Felde" w:history="1">
        <w:bookmarkStart w:id="2" w:name="opus_171596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2"/>
      <w:hyperlink r:id="rId6" w:anchor="opus_detail_171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Leingärtner" w:history="1">
        <w:bookmarkStart w:id="3" w:name="opus_193186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3"/>
      <w:hyperlink r:id="rId6" w:anchor="opus_detail_193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orz/Metzger" w:history="1">
        <w:bookmarkStart w:id="4" w:name="opus_90081"/>
        <w:r>
          <w:rPr>
            <w:color w:val="BD2826"/>
            <w:bdr w:val="none" w:sz="0" w:space="0" w:color="auto"/>
            <w:lang w:val="de" w:eastAsia="de"/>
          </w:rPr>
          <w:t>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Metzger, Tierschutzgesetz</w:t>
        </w:r>
      </w:hyperlink>
      <w:bookmarkEnd w:id="4"/>
      <w:hyperlink r:id="rId6" w:anchor="opus_detail_90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öfeordnung" w:history="1">
        <w:bookmarkStart w:id="5" w:name="opus_90068"/>
        <w:r>
          <w:rPr>
            <w:color w:val="BD2826"/>
            <w:bdr w:val="none" w:sz="0" w:space="0" w:color="auto"/>
            <w:lang w:val="de" w:eastAsia="de"/>
          </w:rPr>
          <w:t>Lüdtke-Handjery/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Jeinsen, Höfeordnung: HöfeO</w:t>
        </w:r>
      </w:hyperlink>
      <w:bookmarkEnd w:id="5"/>
      <w:hyperlink r:id="rId6" w:anchor="opus_detail_90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etzger/Zech" w:history="1">
        <w:bookmarkStart w:id="6" w:name="opus_90069"/>
        <w:r>
          <w:rPr>
            <w:color w:val="BD2826"/>
            <w:bdr w:val="none" w:sz="0" w:space="0" w:color="auto"/>
            <w:lang w:val="de" w:eastAsia="de"/>
          </w:rPr>
          <w:t>Metzger/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Zech, Sortenschutzrecht</w:t>
        </w:r>
      </w:hyperlink>
      <w:bookmarkEnd w:id="6"/>
      <w:hyperlink r:id="rId6" w:anchor="opus_detail_90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uck, Bundesjagdgesetz" w:history="1">
        <w:bookmarkStart w:id="7" w:name="opus_121502"/>
        <w:r>
          <w:rPr>
            <w:color w:val="BD2826"/>
            <w:bdr w:val="none" w:sz="0" w:space="0" w:color="auto"/>
            <w:lang w:val="de" w:eastAsia="de"/>
          </w:rPr>
          <w:t>Schuck, Bundesjagdgesetz</w:t>
        </w:r>
      </w:hyperlink>
      <w:bookmarkEnd w:id="7"/>
      <w:hyperlink r:id="rId6" w:anchor="opus_detail_121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elle/Huth" w:history="1">
        <w:bookmarkStart w:id="8" w:name="opus_90070"/>
        <w:r>
          <w:rPr>
            <w:color w:val="BD2826"/>
            <w:bdr w:val="none" w:sz="0" w:space="0" w:color="auto"/>
            <w:lang w:val="de" w:eastAsia="de"/>
          </w:rPr>
          <w:t>v. Selle/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Huth, Gesetz über das gerichtliche Verfahren in Landwirtschaftssachen: LwVG</w:t>
        </w:r>
      </w:hyperlink>
      <w:bookmarkEnd w:id="8"/>
      <w:hyperlink r:id="rId6" w:anchor="opus_detail_900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90072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Agrarrecht)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90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ombert/Witt" w:history="1">
        <w:bookmarkStart w:id="10" w:name="opus_165549"/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Witt, Münchener Anwaltshandbuch Agrarrecht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6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imm/Norer" w:history="1">
        <w:bookmarkStart w:id="11" w:name="opus_90083"/>
        <w:r>
          <w:rPr>
            <w:color w:val="BD2826"/>
            <w:bdr w:val="none" w:sz="0" w:space="0" w:color="auto"/>
            <w:lang w:val="de" w:eastAsia="de"/>
          </w:rPr>
          <w:t>Grimm/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Norer, Agrarrecht</w:t>
        </w:r>
      </w:hyperlink>
      <w:bookmarkEnd w:id="11"/>
      <w:hyperlink r:id="rId6" w:anchor="opus_detail_9008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Prozess AgrarR" w:history="1">
        <w:bookmarkStart w:id="12" w:name="opus_90880"/>
        <w:r>
          <w:rPr>
            <w:color w:val="BD2826"/>
            <w:bdr w:val="none" w:sz="0" w:space="0" w:color="auto"/>
            <w:lang w:val="de" w:eastAsia="de"/>
          </w:rPr>
          <w:t>BeckOF Prozess | Agrarrecht</w:t>
        </w:r>
      </w:hyperlink>
      <w:bookmarkEnd w:id="12"/>
      <w:hyperlink r:id="rId6" w:anchor="opus_detail_908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chtsprechung und Aufsätze zum Agrarrecht" w:history="1">
        <w:bookmarkStart w:id="13" w:name="opus_97360"/>
        <w:r>
          <w:rPr>
            <w:color w:val="BD2826"/>
            <w:bdr w:val="none" w:sz="0" w:space="0" w:color="auto"/>
            <w:lang w:val="de" w:eastAsia="de"/>
          </w:rPr>
          <w:t>Rechtsprechung zum Agrarrecht aus Beck'schen Zeitschriften</w:t>
        </w:r>
      </w:hyperlink>
      <w:bookmarkEnd w:id="13"/>
      <w:hyperlink r:id="rId6" w:anchor="opus_detail_97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und Aufsätze zum Agrarrecht" w:history="1">
        <w:bookmarkStart w:id="14" w:name="opus_97256"/>
        <w:r>
          <w:rPr>
            <w:color w:val="BD2826"/>
            <w:bdr w:val="none" w:sz="0" w:space="0" w:color="auto"/>
            <w:lang w:val="de" w:eastAsia="de"/>
          </w:rPr>
          <w:t>Aufsätze zum Agrarrecht aus Beck'schen Zeitschriften</w:t>
        </w:r>
      </w:hyperlink>
      <w:bookmarkEnd w:id="14"/>
      <w:hyperlink r:id="rId6" w:anchor="opus_detail_972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grarrecht PLUS Texte" w:history="1">
        <w:bookmarkStart w:id="15" w:name="opus_90940"/>
        <w:r>
          <w:rPr>
            <w:color w:val="BD2826"/>
            <w:bdr w:val="none" w:sz="0" w:space="0" w:color="auto"/>
            <w:lang w:val="de" w:eastAsia="de"/>
          </w:rPr>
          <w:t>Normen zu Agrarrecht PLUS</w:t>
        </w:r>
      </w:hyperlink>
      <w:bookmarkEnd w:id="15"/>
      <w:hyperlink r:id="rId6" w:anchor="opus_detail_90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N" w:history="1">
        <w:bookmarkStart w:id="16" w:name="opus_9006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6"/>
      <w:hyperlink r:id="rId6" w:anchor="opus_detail_90066" w:tooltip="Zur Werksübersicht springen" w:history="1"/>
    </w:p>
    <w:sectPr>
      <w:headerReference w:type="default" r:id="rId23"/>
      <w:footerReference w:type="default" r:id="rId2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223?opusTitle=Lorz%2fMetzger" TargetMode="External" /><Relationship Id="rId11" Type="http://schemas.openxmlformats.org/officeDocument/2006/relationships/hyperlink" Target="https://beck-online.beck.de/Werk/6546?opusTitle=H&#246;feordnung" TargetMode="External" /><Relationship Id="rId12" Type="http://schemas.openxmlformats.org/officeDocument/2006/relationships/hyperlink" Target="https://beck-online.beck.de/Werk/7214?opusTitle=Metzger%2fZech" TargetMode="External" /><Relationship Id="rId13" Type="http://schemas.openxmlformats.org/officeDocument/2006/relationships/hyperlink" Target="https://beck-online.beck.de/Werk/10483?opusTitle=Schuck%2c+Bundesjagdgesetz" TargetMode="External" /><Relationship Id="rId14" Type="http://schemas.openxmlformats.org/officeDocument/2006/relationships/hyperlink" Target="https://beck-online.beck.de/Werk/7215?opusTitle=Selle%2fHuth" TargetMode="External" /><Relationship Id="rId15" Type="http://schemas.openxmlformats.org/officeDocument/2006/relationships/hyperlink" Target="https://beck-online.beck.de/Werk/7104?opusTitle=Dauses" TargetMode="External" /><Relationship Id="rId16" Type="http://schemas.openxmlformats.org/officeDocument/2006/relationships/hyperlink" Target="https://beck-online.beck.de/Werk/15419?opusTitle=Dombert%2fWitt" TargetMode="External" /><Relationship Id="rId17" Type="http://schemas.openxmlformats.org/officeDocument/2006/relationships/hyperlink" Target="https://beck-online.beck.de/Werk/7268?opusTitle=Grimm%2fNorer" TargetMode="External" /><Relationship Id="rId18" Type="http://schemas.openxmlformats.org/officeDocument/2006/relationships/hyperlink" Target="https://beck-online.beck.de/Werk/7451?opusTitle=BeckOF+Prozess+AgrarR" TargetMode="External" /><Relationship Id="rId19" Type="http://schemas.openxmlformats.org/officeDocument/2006/relationships/hyperlink" Target="https://beck-online.beck.de/?typ=searchlink&amp;hitlisthead=Rechtsprechung und Aufs&#228;tze zum Agrarrecht aus Beck'schen Zeitschriften&amp;query=spubtyp0:ent+preismodul:BOAGR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Aufs&#228;tze zum Agrarrecht aus Beck'schen Zeitschriften&amp;query=spubtyp0:aufs+preismodul:BOAGRP&amp;rbsort=date" TargetMode="External" /><Relationship Id="rId21" Type="http://schemas.openxmlformats.org/officeDocument/2006/relationships/hyperlink" Target="https://beck-online.beck.de/Sammlungen/90940?cat=coll&amp;xml=gesetze%2Ffach&amp;coll=Normen zu Agrarrecht PLUS" TargetMode="External" /><Relationship Id="rId22" Type="http://schemas.openxmlformats.org/officeDocument/2006/relationships/hyperlink" Target="https://beck-online.beck.de/Sammlungen/90066?cat=coll&amp;xml=gesetze%2Fbund&amp;coll=Wichtigste Normen %28rechtsgebiets&#252;bergreifend%29&amp;opusTitle=WN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827?opusTitle=BeckOK+Umwel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991?opusTitle=D&#252;sing%2fMartinez" TargetMode="External" /><Relationship Id="rId8" Type="http://schemas.openxmlformats.org/officeDocument/2006/relationships/hyperlink" Target="https://beck-online.beck.de/Werk/16922?opusTitle=Hirt%2fMaisack%2fMoritz%2fFelde" TargetMode="External" /><Relationship Id="rId9" Type="http://schemas.openxmlformats.org/officeDocument/2006/relationships/hyperlink" Target="https://beck-online.beck.de/Werk/19704?opusTitle=Leing&#228;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Agrarrecht PLUS - beck-online</dc:title>
  <cp:revision>0</cp:revision>
</cp:coreProperties>
</file>