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Verfassungsrecht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Das Grundgesetz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JarassGG" w:history="1">
        <w:bookmarkStart w:id="0" w:name="opus_192191"/>
        <w:r>
          <w:rPr>
            <w:color w:val="BD2826"/>
            <w:bdr w:val="none" w:sz="0" w:space="0" w:color="auto"/>
            <w:lang w:val="de" w:eastAsia="de"/>
          </w:rPr>
          <w:t>Jarass/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Pieroth, Grundgesetz für die Bundesrepublik Deutschland</w:t>
        </w:r>
      </w:hyperlink>
      <w:bookmarkEnd w:id="0"/>
      <w:hyperlink r:id="rId6" w:anchor="opus_detail_192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ürig/Herzog/Scholz" w:history="1">
        <w:bookmarkStart w:id="1" w:name="opus_195373"/>
        <w:r>
          <w:rPr>
            <w:color w:val="BD2826"/>
            <w:bdr w:val="none" w:sz="0" w:space="0" w:color="auto"/>
            <w:lang w:val="de" w:eastAsia="de"/>
          </w:rPr>
          <w:t>Dürig/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Herzog/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Scholz, Grundgesetz</w:t>
        </w:r>
      </w:hyperlink>
      <w:bookmarkEnd w:id="1"/>
      <w:hyperlink r:id="rId6" w:anchor="opus_detail_195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GG" w:history="1">
        <w:bookmarkStart w:id="2" w:name="opus_184018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2"/>
      <w:hyperlink r:id="rId6" w:anchor="opus_detail_18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chs" w:history="1">
        <w:bookmarkStart w:id="3" w:name="opus_142452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"/>
      <w:hyperlink r:id="rId6" w:anchor="opus_detail_1424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Verfassungsprozessrecht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aunzBVerfGG" w:history="1">
        <w:bookmarkStart w:id="4" w:name="opus_182819"/>
        <w:r>
          <w:rPr>
            <w:color w:val="BD2826"/>
            <w:bdr w:val="none" w:sz="0" w:space="0" w:color="auto"/>
            <w:lang w:val="de" w:eastAsia="de"/>
          </w:rPr>
          <w:t>Schmidt-Bleibtreu/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Bethge, Bundesverfassungsgerichtsgesetz</w:t>
        </w:r>
      </w:hyperlink>
      <w:bookmarkEnd w:id="4"/>
      <w:hyperlink r:id="rId6" w:anchor="opus_detail_1828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VerfGG" w:history="1">
        <w:bookmarkStart w:id="5" w:name="opus_181354"/>
        <w:r>
          <w:rPr>
            <w:color w:val="BD2826"/>
            <w:bdr w:val="none" w:sz="0" w:space="0" w:color="auto"/>
            <w:lang w:val="de" w:eastAsia="de"/>
          </w:rPr>
          <w:t>BeckOK BVerfGG, Walter/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Grünewald</w:t>
        </w:r>
      </w:hyperlink>
      <w:bookmarkEnd w:id="5"/>
      <w:hyperlink r:id="rId6" w:anchor="opus_detail_181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Zuck/Eisele" w:history="1">
        <w:bookmarkStart w:id="6" w:name="opus_156568"/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Eisele, Das Recht der Verfassungsbeschwerde</w:t>
        </w:r>
      </w:hyperlink>
      <w:bookmarkEnd w:id="6"/>
      <w:hyperlink r:id="rId6" w:anchor="opus_detail_156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laich" w:history="1">
        <w:bookmarkStart w:id="7" w:name="opus_153612"/>
        <w:r>
          <w:rPr>
            <w:color w:val="BD2826"/>
            <w:bdr w:val="none" w:sz="0" w:space="0" w:color="auto"/>
            <w:lang w:val="de" w:eastAsia="de"/>
          </w:rPr>
          <w:t>Schlaich/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Korioth, Das Bundesverfassungsgericht</w:t>
        </w:r>
      </w:hyperlink>
      <w:bookmarkEnd w:id="7"/>
      <w:hyperlink r:id="rId6" w:anchor="opus_detail_15361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Landesverfassungen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Verf NRW" w:history="1">
        <w:bookmarkStart w:id="8" w:name="opus_197104"/>
        <w:r>
          <w:rPr>
            <w:color w:val="BD2826"/>
            <w:bdr w:val="none" w:sz="0" w:space="0" w:color="auto"/>
            <w:lang w:val="de" w:eastAsia="de"/>
          </w:rPr>
          <w:t>BeckOK Verfassung für das Land Nordrhein-Westfalen, Ogorek/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Dauner-Lieb</w:t>
        </w:r>
      </w:hyperlink>
      <w:bookmarkEnd w:id="8"/>
      <w:hyperlink r:id="rId6" w:anchor="opus_detail_1971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Primärrecht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alliess" w:history="1">
        <w:bookmarkStart w:id="9" w:name="opus_154395"/>
        <w:r>
          <w:rPr>
            <w:color w:val="BD2826"/>
            <w:bdr w:val="none" w:sz="0" w:space="0" w:color="auto"/>
            <w:lang w:val="de" w:eastAsia="de"/>
          </w:rPr>
          <w:t>Calliess/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Ruffert,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6" w:anchor="opus_detail_154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9948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Verfassungsordnung)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0"/>
      <w:hyperlink r:id="rId6" w:anchor="opus_detail_99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9948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Rechtsetzung und Vollzug)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1"/>
      <w:hyperlink r:id="rId6" w:anchor="opus_detail_99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arpenstein" w:history="1">
        <w:bookmarkStart w:id="12" w:name="opus_192977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Kotzur/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Vasel, Handbuch Rechtsschutz in der Europäischen Union</w:t>
        </w:r>
      </w:hyperlink>
      <w:bookmarkEnd w:id="12"/>
      <w:hyperlink r:id="rId6" w:anchor="opus_detail_1929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 Grund- und Menschenrechte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arassCharta" w:history="1">
        <w:bookmarkStart w:id="13" w:name="opus_145195"/>
        <w:r>
          <w:rPr>
            <w:color w:val="BD2826"/>
            <w:bdr w:val="none" w:sz="0" w:space="0" w:color="auto"/>
            <w:lang w:val="de" w:eastAsia="de"/>
          </w:rPr>
          <w:t>Jarass, Charta der Grundrechte der Europäischen Union</w:t>
        </w:r>
      </w:hyperlink>
      <w:bookmarkEnd w:id="13"/>
      <w:hyperlink r:id="rId6" w:anchor="opus_detail_14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arpenstein/Mayer, EMRK" w:history="1">
        <w:bookmarkStart w:id="14" w:name="opus_157856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Mayer, Konvention zum Schutz der Menschenrechte und Grundfreiheiten: EMRK</w:t>
        </w:r>
      </w:hyperlink>
      <w:bookmarkEnd w:id="14"/>
      <w:hyperlink r:id="rId6" w:anchor="opus_detail_157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eyerEMRK" w:history="1">
        <w:bookmarkStart w:id="15" w:name="opus_180217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Raumer, Europäische Menschenrechtskonvention</w:t>
        </w:r>
      </w:hyperlink>
      <w:bookmarkEnd w:id="15"/>
      <w:hyperlink r:id="rId6" w:anchor="opus_detail_18021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ZRP" w:history="1">
        <w:bookmarkStart w:id="16" w:name="opus_36981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6"/>
      <w:hyperlink r:id="rId6" w:anchor="opus_detail_369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4024"/>
        <w:r>
          <w:rPr>
            <w:color w:val="BD2826"/>
            <w:bdr w:val="none" w:sz="0" w:space="0" w:color="auto"/>
            <w:lang w:val="de" w:eastAsia="de"/>
          </w:rPr>
          <w:t>Rechtsprechung des BVerfG und der Landesverfassungsgerichte, des EuGH, EuG und des EGMR</w:t>
        </w:r>
      </w:hyperlink>
      <w:bookmarkEnd w:id="17"/>
      <w:hyperlink r:id="rId6" w:anchor="opus_detail_34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echtsprechung (Detailsuche)" w:history="1">
        <w:bookmarkStart w:id="18" w:name="opus_22102"/>
        <w:r>
          <w:rPr>
            <w:color w:val="BD2826"/>
            <w:bdr w:val="none" w:sz="0" w:space="0" w:color="auto"/>
            <w:lang w:val="de" w:eastAsia="de"/>
          </w:rPr>
          <w:t>Sonstige Entscheidungen zum Verfassungsrecht auch aus NJW, NVwZ, NJOZ und BeckRS, etc.</w:t>
        </w:r>
      </w:hyperlink>
      <w:bookmarkEnd w:id="18"/>
      <w:hyperlink r:id="rId6" w:anchor="opus_detail_221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Verfassungsrecht Texte" w:history="1">
        <w:bookmarkStart w:id="19" w:name="opus_21030"/>
        <w:r>
          <w:rPr>
            <w:color w:val="BD2826"/>
            <w:bdr w:val="none" w:sz="0" w:space="0" w:color="auto"/>
            <w:lang w:val="de" w:eastAsia="de"/>
          </w:rPr>
          <w:t>Normen zum Verfassungsrecht</w:t>
        </w:r>
      </w:hyperlink>
      <w:bookmarkEnd w:id="19"/>
      <w:hyperlink r:id="rId6" w:anchor="opus_detail_2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WN" w:history="1">
        <w:bookmarkStart w:id="20" w:name="opus_2146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0"/>
      <w:hyperlink r:id="rId6" w:anchor="opus_detail_214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Fach-News Staats- und Verfassungsrecht" w:history="1">
        <w:bookmarkStart w:id="21" w:name="opus_21032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1"/>
      <w:hyperlink r:id="rId6" w:anchor="opus_detail_21032" w:tooltip="Zur Werksübersicht springen" w:history="1"/>
    </w:p>
    <w:sectPr>
      <w:headerReference w:type="default" r:id="rId28"/>
      <w:footerReference w:type="default" r:id="rId2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199?opusTitle=MaunzBVerfGG" TargetMode="External" /><Relationship Id="rId11" Type="http://schemas.openxmlformats.org/officeDocument/2006/relationships/hyperlink" Target="https://beck-online.beck.de/Werk/18022?opusTitle=BeckOK+BVerfGG" TargetMode="External" /><Relationship Id="rId12" Type="http://schemas.openxmlformats.org/officeDocument/2006/relationships/hyperlink" Target="https://beck-online.beck.de/Werk/14520?opusTitle=Zuck%2fEisele" TargetMode="External" /><Relationship Id="rId13" Type="http://schemas.openxmlformats.org/officeDocument/2006/relationships/hyperlink" Target="https://beck-online.beck.de/Werk/14074?opusTitle=Schlaich" TargetMode="External" /><Relationship Id="rId14" Type="http://schemas.openxmlformats.org/officeDocument/2006/relationships/hyperlink" Target="https://beck-online.beck.de/Werk/19786?opusTitle=BeckOK+Verf+NRW" TargetMode="External" /><Relationship Id="rId15" Type="http://schemas.openxmlformats.org/officeDocument/2006/relationships/hyperlink" Target="https://beck-online.beck.de/Werk/14155?opusTitle=Calliess" TargetMode="External" /><Relationship Id="rId16" Type="http://schemas.openxmlformats.org/officeDocument/2006/relationships/hyperlink" Target="https://beck-online.beck.de/Werk/8301?opusTitle=Dauses" TargetMode="External" /><Relationship Id="rId17" Type="http://schemas.openxmlformats.org/officeDocument/2006/relationships/hyperlink" Target="https://beck-online.beck.de/Werk/8302?opusTitle=Dauses" TargetMode="External" /><Relationship Id="rId18" Type="http://schemas.openxmlformats.org/officeDocument/2006/relationships/hyperlink" Target="https://beck-online.beck.de/Werk/19684?opusTitle=Karpenstein" TargetMode="External" /><Relationship Id="rId19" Type="http://schemas.openxmlformats.org/officeDocument/2006/relationships/hyperlink" Target="https://beck-online.beck.de/Werk/13226?opusTitle=JarassCharta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681?opusTitle=Karpenstein%2fMayer%2c+EMRK" TargetMode="External" /><Relationship Id="rId21" Type="http://schemas.openxmlformats.org/officeDocument/2006/relationships/hyperlink" Target="https://beck-online.beck.de/Werk/17909?opusTitle=MeyerEMRK" TargetMode="External" /><Relationship Id="rId22" Type="http://schemas.openxmlformats.org/officeDocument/2006/relationships/hyperlink" Target="https://beck-online.beck.de/Werk/44?opusTitle=ZRP" TargetMode="External" /><Relationship Id="rId23" Type="http://schemas.openxmlformats.org/officeDocument/2006/relationships/hyperlink" Target="https://beck-online.beck.de/?typ=searchlink&amp;hitlisthead=Rechtsprechung diverser Gerichte&amp;query=spubtyp0:ent+AND+(gericht:BVERFG OR gericht:EUGH OR gericht:EUG OR gericht:EGMR OR gericht:VERFG OR gericht:VERFGH OR gericht:STGH OR gericht:LVERFG)&amp;rbsort=date" TargetMode="External" /><Relationship Id="rId24" Type="http://schemas.openxmlformats.org/officeDocument/2006/relationships/hyperlink" Target="https://beck-online.beck.de/?typ=searchlink&amp;hitlisthead=Sonstige Entscheidungen zum Verfassungsrecht auch aus NJW, NVwZ, NJOZ und BeckRS, etc.&amp;query=spubtyp0:ent+AND+(domain:NJW+OR+domain:NVwZ+OR+domain:NJOZ+OR+domain:BeckRS)&amp;rbsort=date" TargetMode="External" /><Relationship Id="rId25" Type="http://schemas.openxmlformats.org/officeDocument/2006/relationships/hyperlink" Target="https://beck-online.beck.de/Sammlungen/21030?cat=coll&amp;xml=gesetze%2Fverfassung&amp;coll=Texte Verfassungsrecht plus" TargetMode="External" /><Relationship Id="rId26" Type="http://schemas.openxmlformats.org/officeDocument/2006/relationships/hyperlink" Target="https://beck-online.beck.de/Sammlungen/21465?cat=coll&amp;xml=gesetze%2Fbund&amp;coll=Wichtigste Normen %28rechtsgebiets&#252;bergreifend%29&amp;opusTitle=WN" TargetMode="External" /><Relationship Id="rId27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63?opusTitle=JarassG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7?opusTitle=D&#252;rig%2fHerzog%2fScholz" TargetMode="External" /><Relationship Id="rId8" Type="http://schemas.openxmlformats.org/officeDocument/2006/relationships/hyperlink" Target="https://beck-online.beck.de/Werk/18357?opusTitle=BeckOK+GG" TargetMode="External" /><Relationship Id="rId9" Type="http://schemas.openxmlformats.org/officeDocument/2006/relationships/hyperlink" Target="https://beck-online.beck.de/Werk/13089?opusTitle=Sach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Verfassungsrecht PLUS - beck-online</dc:title>
  <cp:revision>0</cp:revision>
</cp:coreProperties>
</file>