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Betriebs-Berater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B" w:history="1">
        <w:bookmarkStart w:id="0" w:name="opus_17155"/>
        <w:r>
          <w:rPr>
            <w:color w:val="BD2826"/>
            <w:bdr w:val="none" w:sz="0" w:space="0" w:color="auto"/>
            <w:lang w:val="de" w:eastAsia="de"/>
          </w:rPr>
          <w:t>BB - Betriebs-Berater, ab 1991</w:t>
        </w:r>
      </w:hyperlink>
      <w:bookmarkEnd w:id="0"/>
      <w:hyperlink r:id="rId6" w:anchor="opus_detail_17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B-Bei" w:history="1">
        <w:bookmarkStart w:id="1" w:name="opus_90452"/>
        <w:r>
          <w:rPr>
            <w:color w:val="BD2826"/>
            <w:bdr w:val="none" w:sz="0" w:space="0" w:color="auto"/>
            <w:lang w:val="de" w:eastAsia="de"/>
          </w:rPr>
          <w:t>BB Beilage</w:t>
        </w:r>
      </w:hyperlink>
      <w:bookmarkEnd w:id="1"/>
      <w:hyperlink r:id="rId6" w:anchor="opus_detail_90452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28?opusTitle=B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412?opusTitle=BB-Bei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Betriebs-Berater - beck-online</dc:title>
  <cp:revision>0</cp:revision>
</cp:coreProperties>
</file>