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Kostenrecht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RVG" w:history="1">
        <w:bookmarkStart w:id="0" w:name="opus_192164"/>
        <w:r>
          <w:rPr>
            <w:color w:val="BD2826"/>
            <w:bdr w:val="none" w:sz="0" w:space="0" w:color="auto"/>
            <w:lang w:val="de" w:eastAsia="de"/>
          </w:rPr>
          <w:t>BeckOK RVG, v. Seltmann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21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MayerRVG" w:history="1">
        <w:bookmarkStart w:id="1" w:name="opus_153125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"/>
      <w:hyperlink r:id="rId6" w:anchor="opus_detail_1531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KostR" w:history="1">
        <w:bookmarkStart w:id="2" w:name="opus_193911"/>
        <w:r>
          <w:rPr>
            <w:color w:val="BD2826"/>
            <w:bdr w:val="none" w:sz="0" w:space="0" w:color="auto"/>
            <w:lang w:val="de" w:eastAsia="de"/>
          </w:rPr>
          <w:t>BeckOK Kostenrecht, 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Wendtland/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Diehn</w:t>
        </w:r>
      </w:hyperlink>
      <w:bookmarkEnd w:id="2"/>
      <w:hyperlink r:id="rId6" w:anchor="opus_detail_19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chneider/Volpert/Fölsch" w:history="1">
        <w:bookmarkStart w:id="3" w:name="opus_15512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Gesamtes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55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ormann" w:history="1">
        <w:bookmarkStart w:id="4" w:name="opus_149851"/>
        <w:r>
          <w:rPr>
            <w:color w:val="BD2826"/>
            <w:bdr w:val="none" w:sz="0" w:space="0" w:color="auto"/>
            <w:lang w:val="de" w:eastAsia="de"/>
          </w:rPr>
          <w:t>Bormann/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Diehn/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Sommerfeldt, GNotKG</w:t>
        </w:r>
      </w:hyperlink>
      <w:bookmarkEnd w:id="4"/>
      <w:hyperlink r:id="rId6" w:anchor="opus_detail_1498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Enders" w:history="1">
        <w:bookmarkStart w:id="5" w:name="opus_182805"/>
        <w:r>
          <w:rPr>
            <w:color w:val="BD2826"/>
            <w:bdr w:val="none" w:sz="0" w:space="0" w:color="auto"/>
            <w:lang w:val="de" w:eastAsia="de"/>
          </w:rPr>
          <w:t>Enders, RVG für Anfänger</w:t>
        </w:r>
      </w:hyperlink>
      <w:bookmarkEnd w:id="5"/>
      <w:hyperlink r:id="rId6" w:anchor="opus_detail_1828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ottschalk/Schneider" w:history="1">
        <w:bookmarkStart w:id="6" w:name="opus_155833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6"/>
      <w:hyperlink r:id="rId6" w:anchor="opus_detail_155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arbauer" w:history="1">
        <w:bookmarkStart w:id="7" w:name="opus_107234"/>
        <w:r>
          <w:rPr>
            <w:color w:val="BD2826"/>
            <w:bdr w:val="none" w:sz="0" w:space="0" w:color="auto"/>
            <w:lang w:val="de" w:eastAsia="de"/>
          </w:rPr>
          <w:t>Harbauer, Rechtsschutzversicherung: ARB</w:t>
        </w:r>
      </w:hyperlink>
      <w:bookmarkEnd w:id="7"/>
      <w:hyperlink r:id="rId6" w:anchor="opus_detail_10723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Lappe/Schneider" w:history="1">
        <w:bookmarkStart w:id="8" w:name="opus_181724"/>
        <w:r>
          <w:rPr>
            <w:color w:val="BD2826"/>
            <w:bdr w:val="none" w:sz="0" w:space="0" w:color="auto"/>
            <w:lang w:val="de" w:eastAsia="de"/>
          </w:rPr>
          <w:t>Lappe/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Gebührentabellen für Rechtsanwälte</w:t>
        </w:r>
      </w:hyperlink>
      <w:bookmarkEnd w:id="8"/>
      <w:hyperlink r:id="rId6" w:anchor="opus_detail_1817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Streitwert" w:history="1">
        <w:bookmarkStart w:id="9" w:name="opus_193506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9"/>
      <w:hyperlink r:id="rId6" w:anchor="opus_detail_19350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ufsätze Kostenrecht" w:history="1">
        <w:bookmarkStart w:id="10" w:name="opus_49841"/>
        <w:r>
          <w:rPr>
            <w:color w:val="BD2826"/>
            <w:bdr w:val="none" w:sz="0" w:space="0" w:color="auto"/>
            <w:lang w:val="de" w:eastAsia="de"/>
          </w:rPr>
          <w:t>Aufsätze zum Kostenrecht aus weiteren Zeitschriften</w:t>
        </w:r>
      </w:hyperlink>
      <w:bookmarkEnd w:id="10"/>
      <w:hyperlink r:id="rId6" w:anchor="opus_detail_49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echtsprechung Kostenrecht" w:history="1">
        <w:bookmarkStart w:id="11" w:name="opus_49842"/>
        <w:r>
          <w:rPr>
            <w:color w:val="BD2826"/>
            <w:bdr w:val="none" w:sz="0" w:space="0" w:color="auto"/>
            <w:lang w:val="de" w:eastAsia="de"/>
          </w:rPr>
          <w:t>Rechtsprechung zum Kostenrecht auch aus BeckRS, BeckEuRS etc.</w:t>
        </w:r>
      </w:hyperlink>
      <w:bookmarkEnd w:id="11"/>
      <w:hyperlink r:id="rId6" w:anchor="opus_detail_4984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ormen Kostenrecht" w:history="1">
        <w:bookmarkStart w:id="12" w:name="opus_49857"/>
        <w:r>
          <w:rPr>
            <w:color w:val="BD2826"/>
            <w:bdr w:val="none" w:sz="0" w:space="0" w:color="auto"/>
            <w:lang w:val="de" w:eastAsia="de"/>
          </w:rPr>
          <w:t>Normen zum Kostenrecht</w:t>
        </w:r>
      </w:hyperlink>
      <w:bookmarkEnd w:id="12"/>
      <w:hyperlink r:id="rId6" w:anchor="opus_detail_498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N" w:history="1">
        <w:bookmarkStart w:id="13" w:name="opus_4985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3"/>
      <w:hyperlink r:id="rId6" w:anchor="opus_detail_498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FD-RVG" w:history="1">
        <w:bookmarkStart w:id="14" w:name="opus_49844"/>
        <w:r>
          <w:rPr>
            <w:color w:val="BD2826"/>
            <w:bdr w:val="none" w:sz="0" w:space="0" w:color="auto"/>
            <w:lang w:val="de" w:eastAsia="de"/>
          </w:rPr>
          <w:t>Fachdienst Vergütungs- und Berufsrecht</w:t>
        </w:r>
      </w:hyperlink>
      <w:bookmarkEnd w:id="14"/>
      <w:hyperlink r:id="rId6" w:anchor="opus_detail_49844" w:tooltip="Zur Werksübersicht springen" w:history="1"/>
    </w:p>
    <w:sectPr>
      <w:headerReference w:type="default" r:id="rId21"/>
      <w:footerReference w:type="default" r:id="rId2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08:52 -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tpjobtit">
    <w:name w:val="tp_jobtit"/>
    <w:basedOn w:val="DefaultParagraphFont"/>
  </w:style>
  <w:style w:type="character" w:customStyle="1" w:styleId="tporgname">
    <w:name w:val="tp_orgname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3684?opusTitle=Bormann" TargetMode="External" /><Relationship Id="rId11" Type="http://schemas.openxmlformats.org/officeDocument/2006/relationships/hyperlink" Target="https://beck-online.beck.de/Werk/18196?opusTitle=Enders" TargetMode="External" /><Relationship Id="rId12" Type="http://schemas.openxmlformats.org/officeDocument/2006/relationships/hyperlink" Target="https://beck-online.beck.de/Werk/14382?opusTitle=Gottschalk%2fSchneider" TargetMode="External" /><Relationship Id="rId13" Type="http://schemas.openxmlformats.org/officeDocument/2006/relationships/hyperlink" Target="https://beck-online.beck.de/Werk/8963?opusTitle=Harbauer" TargetMode="External" /><Relationship Id="rId14" Type="http://schemas.openxmlformats.org/officeDocument/2006/relationships/hyperlink" Target="https://beck-online.beck.de/Werk/18058?opusTitle=Lappe%2fSchneider" TargetMode="External" /><Relationship Id="rId15" Type="http://schemas.openxmlformats.org/officeDocument/2006/relationships/hyperlink" Target="https://beck-online.beck.de/Werk/19725?opusTitle=BeckOK+Streitwert" TargetMode="External" /><Relationship Id="rId16" Type="http://schemas.openxmlformats.org/officeDocument/2006/relationships/hyperlink" Target="https://beck-online.beck.de/?typ=searchlink&amp;hitlisthead=Aufs&#228;tze zum Kostenrecht aus weiteren Zeitschriften&amp;query=spubtyp0:%22aufs%22+AND+preismodul:BOKOSTP&amp;rbsort=date" TargetMode="External" /><Relationship Id="rId17" Type="http://schemas.openxmlformats.org/officeDocument/2006/relationships/hyperlink" Target="https://beck-online.beck.de/?typ=searchlink&amp;hitlisthead=Rechtsprechung zum Kostenrecht auch aus BeckRS, BeckEuRS etc.&amp;query=spubtyp0:%22ent%22+AND+preismodul:BOKOSTP&amp;rbsort=date" TargetMode="External" /><Relationship Id="rId18" Type="http://schemas.openxmlformats.org/officeDocument/2006/relationships/hyperlink" Target="https://beck-online.beck.de/Sammlungen/49857?cat=coll&amp;xml=gesetze%2Fbund&amp;coll=Kostenrecht&amp;opusTitle=Normen+Kostenrecht" TargetMode="External" /><Relationship Id="rId19" Type="http://schemas.openxmlformats.org/officeDocument/2006/relationships/hyperlink" Target="https://beck-online.beck.de/Sammlungen/49858?cat=coll&amp;xml=gesetze%2Fbund&amp;coll=Wichtigste Normen %28rechtsgebiets&#252;bergreifend%29&amp;opusTitle=W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634?opusTitle=FD-RVG" TargetMode="External" /><Relationship Id="rId21" Type="http://schemas.openxmlformats.org/officeDocument/2006/relationships/header" Target="header1.xml" /><Relationship Id="rId22" Type="http://schemas.openxmlformats.org/officeDocument/2006/relationships/footer" Target="footer1.xml" /><Relationship Id="rId23" Type="http://schemas.openxmlformats.org/officeDocument/2006/relationships/theme" Target="theme/theme1.xml" /><Relationship Id="rId24" Type="http://schemas.openxmlformats.org/officeDocument/2006/relationships/numbering" Target="numbering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661?opusTitle=BeckOK+RV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3736?opusTitle=MayerRVG" TargetMode="External" /><Relationship Id="rId8" Type="http://schemas.openxmlformats.org/officeDocument/2006/relationships/hyperlink" Target="https://beck-online.beck.de/Werk/19768?opusTitle=BeckOK+KostR" TargetMode="External" /><Relationship Id="rId9" Type="http://schemas.openxmlformats.org/officeDocument/2006/relationships/hyperlink" Target="https://beck-online.beck.de/Werk/14253?opusTitle=Schneider%2fVolpert%2fF&#246;l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Kostenrecht PLUS - beck-online</dc:title>
  <cp:revision>0</cp:revision>
</cp:coreProperties>
</file>