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IDW Sanierung und Insolvenz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IDW Verlautbarungen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DW S 2" w:history="1">
        <w:bookmarkStart w:id="0" w:name="opus_103996"/>
        <w:r>
          <w:rPr>
            <w:color w:val="BD2826"/>
            <w:bdr w:val="none" w:sz="0" w:space="0" w:color="auto"/>
            <w:lang w:val="de" w:eastAsia="de"/>
          </w:rPr>
          <w:t>IDW S 2 (Standard): Anforderungen an Insolvenzpläne</w:t>
        </w:r>
      </w:hyperlink>
      <w:bookmarkEnd w:id="0"/>
      <w:hyperlink r:id="rId6" w:anchor="opus_detail_10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DW S 6" w:history="1">
        <w:bookmarkStart w:id="1" w:name="opus_103997"/>
        <w:r>
          <w:rPr>
            <w:color w:val="BD2826"/>
            <w:bdr w:val="none" w:sz="0" w:space="0" w:color="auto"/>
            <w:lang w:val="de" w:eastAsia="de"/>
          </w:rPr>
          <w:t>IDW S 6 (Standard): Anforderungen an Sanierungskonzepte</w:t>
        </w:r>
      </w:hyperlink>
      <w:bookmarkEnd w:id="1"/>
      <w:hyperlink r:id="rId6" w:anchor="opus_detail_103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IDW S 9" w:history="1">
        <w:bookmarkStart w:id="2" w:name="opus_103998"/>
        <w:r>
          <w:rPr>
            <w:color w:val="BD2826"/>
            <w:bdr w:val="none" w:sz="0" w:space="0" w:color="auto"/>
            <w:lang w:val="de" w:eastAsia="de"/>
          </w:rPr>
          <w:t>IDW S 9 (Standard): Bescheinigung nach § 270d InsO und Beurteilung der Anforderungen nach § 270a InsO</w:t>
        </w:r>
      </w:hyperlink>
      <w:bookmarkEnd w:id="2"/>
      <w:hyperlink r:id="rId6" w:anchor="opus_detail_10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IDW S 11" w:history="1">
        <w:bookmarkStart w:id="3" w:name="opus_103999"/>
        <w:r>
          <w:rPr>
            <w:color w:val="BD2826"/>
            <w:bdr w:val="none" w:sz="0" w:space="0" w:color="auto"/>
            <w:lang w:val="de" w:eastAsia="de"/>
          </w:rPr>
          <w:t>IDW S 11 (Standard): Beurteilung des Vorliegens von Insolvenzeröffnungsgründen</w:t>
        </w:r>
      </w:hyperlink>
      <w:bookmarkEnd w:id="3"/>
      <w:hyperlink r:id="rId6" w:anchor="opus_detail_103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IDW PS 270" w:history="1">
        <w:bookmarkStart w:id="4" w:name="opus_104000"/>
        <w:r>
          <w:rPr>
            <w:color w:val="BD2826"/>
            <w:bdr w:val="none" w:sz="0" w:space="0" w:color="auto"/>
            <w:lang w:val="de" w:eastAsia="de"/>
          </w:rPr>
          <w:t>IDW PS 270 n.F. (Prüfungsstandard): Die Beurteilung der Fortführung der Unternehmenstätigkeit im Rahmen der Abschlussprüfung</w:t>
        </w:r>
      </w:hyperlink>
      <w:bookmarkEnd w:id="4"/>
      <w:hyperlink r:id="rId6" w:anchor="opus_detail_104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IDW RS HFA 17" w:history="1">
        <w:bookmarkStart w:id="5" w:name="opus_104001"/>
        <w:r>
          <w:rPr>
            <w:color w:val="BD2826"/>
            <w:bdr w:val="none" w:sz="0" w:space="0" w:color="auto"/>
            <w:lang w:val="de" w:eastAsia="de"/>
          </w:rPr>
          <w:t>IDW RS HFA 17: Auswirkungen einer Abkehr von der Going Concern-Prämisse auf den handelsrechtlichen Jahresabschluss</w:t>
        </w:r>
      </w:hyperlink>
      <w:bookmarkEnd w:id="5"/>
      <w:hyperlink r:id="rId6" w:anchor="opus_detail_10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IDW RH HFA 1.010" w:history="1">
        <w:bookmarkStart w:id="6" w:name="opus_104002"/>
        <w:r>
          <w:rPr>
            <w:color w:val="BD2826"/>
            <w:bdr w:val="none" w:sz="0" w:space="0" w:color="auto"/>
            <w:lang w:val="de" w:eastAsia="de"/>
          </w:rPr>
          <w:t>IDW RH HFA 1.010: Bestandsaufnahme im Insolvenzverfahren</w:t>
        </w:r>
      </w:hyperlink>
      <w:bookmarkEnd w:id="6"/>
      <w:hyperlink r:id="rId6" w:anchor="opus_detail_104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IDW RH HFA 1.011" w:history="1">
        <w:bookmarkStart w:id="7" w:name="opus_104003"/>
        <w:r>
          <w:rPr>
            <w:color w:val="BD2826"/>
            <w:bdr w:val="none" w:sz="0" w:space="0" w:color="auto"/>
            <w:lang w:val="de" w:eastAsia="de"/>
          </w:rPr>
          <w:t>IDW RH HFA 1.011: Insolvenzspezifische Rechnungslegung im Insolvenzverfahren</w:t>
        </w:r>
      </w:hyperlink>
      <w:bookmarkEnd w:id="7"/>
      <w:hyperlink r:id="rId6" w:anchor="opus_detail_104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IDW RH HFA 1.012" w:history="1">
        <w:bookmarkStart w:id="8" w:name="opus_104004"/>
        <w:r>
          <w:rPr>
            <w:color w:val="BD2826"/>
            <w:bdr w:val="none" w:sz="0" w:space="0" w:color="auto"/>
            <w:lang w:val="de" w:eastAsia="de"/>
          </w:rPr>
          <w:t>IDW RH HFA 1.012: Externe (handelsrechtliche) Rechnungslegung im Insolvenzverfahren</w:t>
        </w:r>
      </w:hyperlink>
      <w:bookmarkEnd w:id="8"/>
      <w:hyperlink r:id="rId6" w:anchor="opus_detail_104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 &amp; A zu IDW S 6" w:history="1">
        <w:bookmarkStart w:id="9" w:name="opus_104005"/>
        <w:r>
          <w:rPr>
            <w:color w:val="BD2826"/>
            <w:bdr w:val="none" w:sz="0" w:space="0" w:color="auto"/>
            <w:lang w:val="de" w:eastAsia="de"/>
          </w:rPr>
          <w:t>F &amp; A zu IDW S 6: Fragen und Antworten zur Erstellung zur Beurteilung von Sanierungskonzepten nach IDW S 6</w:t>
        </w:r>
      </w:hyperlink>
      <w:bookmarkEnd w:id="9"/>
      <w:hyperlink r:id="rId6" w:anchor="opus_detail_1040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IDW Sanierung und Insolvenz" w:history="1">
        <w:bookmarkStart w:id="10" w:name="opus_163838"/>
        <w:r>
          <w:rPr>
            <w:color w:val="BD2826"/>
            <w:bdr w:val="none" w:sz="0" w:space="0" w:color="auto"/>
            <w:lang w:val="de" w:eastAsia="de"/>
          </w:rPr>
          <w:t>IDW, Sanierung und Insolvenz (WPH Edition)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6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In Büchern zitierte Rechtsprechung zur Sanierung und Insolvenz" w:history="1">
        <w:bookmarkStart w:id="11" w:name="opus_104032"/>
        <w:r>
          <w:rPr>
            <w:color w:val="BD2826"/>
            <w:bdr w:val="none" w:sz="0" w:space="0" w:color="auto"/>
            <w:lang w:val="de" w:eastAsia="de"/>
          </w:rPr>
          <w:t>In Büchern zitierte Rechtsprechung zur Sanierung und Insolvenz</w:t>
        </w:r>
      </w:hyperlink>
      <w:bookmarkEnd w:id="11"/>
      <w:hyperlink r:id="rId6" w:anchor="opus_detail_1040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solvenzrecht Texte" w:history="1">
        <w:bookmarkStart w:id="12" w:name="opus_104006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12"/>
      <w:hyperlink r:id="rId6" w:anchor="opus_detail_10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104007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3"/>
      <w:hyperlink r:id="rId6" w:anchor="opus_detail_104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WN" w:history="1">
        <w:bookmarkStart w:id="14" w:name="opus_9489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4"/>
      <w:hyperlink r:id="rId6" w:anchor="opus_detail_948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Perfekt kombiniert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Eines der folgenden Module ist für Sie vermutlich auch interessant: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21" w:history="1">
        <w:r>
          <w:rPr>
            <w:rStyle w:val="divbocenteralinknotbeck-btn"/>
            <w:lang w:val="de" w:eastAsia="de"/>
          </w:rPr>
          <w:t>IDW Wirtschaftsprüfung</w:t>
        </w:r>
      </w:hyperlink>
      <w:r>
        <w:rPr>
          <w:lang w:val="de" w:eastAsia="de"/>
        </w:rPr>
        <w:br/>
      </w:r>
      <w:hyperlink r:id="rId22" w:history="1">
        <w:r>
          <w:rPr>
            <w:rStyle w:val="divbocenteralinknotbeck-btn"/>
            <w:lang w:val="de" w:eastAsia="de"/>
          </w:rPr>
          <w:t>Insolvenzrecht PLUS</w:t>
        </w:r>
      </w:hyperlink>
      <w:r>
        <w:rPr>
          <w:lang w:val="de" w:eastAsia="de"/>
        </w:rPr>
        <w:br/>
      </w:r>
      <w:hyperlink r:id="rId23" w:history="1">
        <w:r>
          <w:rPr>
            <w:rStyle w:val="divbocenteralinknotbeck-btn"/>
            <w:lang w:val="de" w:eastAsia="de"/>
          </w:rPr>
          <w:t>Insolvenzrecht PREMIUM</w:t>
        </w:r>
      </w:hyperlink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604?opusTitle=IDW+PS+270" TargetMode="External" /><Relationship Id="rId11" Type="http://schemas.openxmlformats.org/officeDocument/2006/relationships/hyperlink" Target="https://beck-online.beck.de/Werk/8605?opusTitle=IDW+RS+HFA+17" TargetMode="External" /><Relationship Id="rId12" Type="http://schemas.openxmlformats.org/officeDocument/2006/relationships/hyperlink" Target="https://beck-online.beck.de/Werk/8606?opusTitle=IDW+RH+HFA+1.010" TargetMode="External" /><Relationship Id="rId13" Type="http://schemas.openxmlformats.org/officeDocument/2006/relationships/hyperlink" Target="https://beck-online.beck.de/Werk/8607?opusTitle=IDW+RH+HFA+1.011" TargetMode="External" /><Relationship Id="rId14" Type="http://schemas.openxmlformats.org/officeDocument/2006/relationships/hyperlink" Target="https://beck-online.beck.de/Werk/8608?opusTitle=IDW+RH+HFA+1.012" TargetMode="External" /><Relationship Id="rId15" Type="http://schemas.openxmlformats.org/officeDocument/2006/relationships/hyperlink" Target="https://beck-online.beck.de/Werk/8609?opusTitle=F+%26+A+zu+IDW+S+6" TargetMode="External" /><Relationship Id="rId16" Type="http://schemas.openxmlformats.org/officeDocument/2006/relationships/hyperlink" Target="https://beck-online.beck.de/Werk/15190?opusTitle=IDW+Sanierung+und+Insolvenz" TargetMode="External" /><Relationship Id="rId17" Type="http://schemas.openxmlformats.org/officeDocument/2006/relationships/hyperlink" Target="https://beck-online.beck.de/?typ=searchlink&amp;hitlisthead=In Handb&#252;chern zitierte Rechtsprechung zur Sanierung und Insolvenz&amp;query=spubtyp0:%22ent%22+AND+preismodul:IDWSI&amp;rbsort=date" TargetMode="External" /><Relationship Id="rId18" Type="http://schemas.openxmlformats.org/officeDocument/2006/relationships/hyperlink" Target="https://beck-online.beck.de/Sammlungen/104006?cat=coll&amp;xml=gesetze%2Ffach&amp;coll=Texte Insolvenzrecht" TargetMode="External" /><Relationship Id="rId19" Type="http://schemas.openxmlformats.org/officeDocument/2006/relationships/hyperlink" Target="https://beck-online.beck.de/Sammlungen/104007?cat=coll&amp;xml=gesetze%2Fsteuerrecht&amp;coll=Bilanzrecht%2C Internationale Rechnungslegungsstandard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4895?cat=coll&amp;xml=gesetze%2Fbund&amp;coll=Wichtigste Normen %28rechtsgebiets&#252;bergreifend%29&amp;opusTitle=WN" TargetMode="External" /><Relationship Id="rId21" Type="http://schemas.openxmlformats.org/officeDocument/2006/relationships/hyperlink" Target="https://beck-online.beck.de/Modul/71776/Inhalt" TargetMode="External" /><Relationship Id="rId22" Type="http://schemas.openxmlformats.org/officeDocument/2006/relationships/hyperlink" Target="https://beck-online.beck.de/Modul/92686/Inhalt" TargetMode="External" /><Relationship Id="rId23" Type="http://schemas.openxmlformats.org/officeDocument/2006/relationships/hyperlink" Target="https://beck-online.beck.de/Modul/92687/Inhalt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8600?opusTitle=IDW+S+2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601?opusTitle=IDW+S+6" TargetMode="External" /><Relationship Id="rId8" Type="http://schemas.openxmlformats.org/officeDocument/2006/relationships/hyperlink" Target="https://beck-online.beck.de/Werk/8602?opusTitle=IDW+S+9" TargetMode="External" /><Relationship Id="rId9" Type="http://schemas.openxmlformats.org/officeDocument/2006/relationships/hyperlink" Target="https://beck-online.beck.de/Werk/8603?opusTitle=IDW+S+1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IDW Sanierung und Insolvenz - beck-online</dc:title>
  <cp:revision>0</cp:revision>
</cp:coreProperties>
</file>