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Insolvenzrecht RWS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KPB" w:history="1">
        <w:bookmarkStart w:id="0" w:name="opus_196705"/>
        <w:r>
          <w:rPr>
            <w:color w:val="BD2826"/>
            <w:bdr w:val="none" w:sz="0" w:space="0" w:color="auto"/>
            <w:lang w:val="de" w:eastAsia="de"/>
          </w:rPr>
          <w:t>KPB, Kommentar zur Insolvenzordnung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67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raf-Schlicker" w:history="1">
        <w:bookmarkStart w:id="1" w:name="opus_157170"/>
        <w:r>
          <w:rPr>
            <w:color w:val="BD2826"/>
            <w:bdr w:val="none" w:sz="0" w:space="0" w:color="auto"/>
            <w:lang w:val="de" w:eastAsia="de"/>
          </w:rPr>
          <w:t>Graf-Schlicker, InsO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71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orgen, StaRUG" w:history="1">
        <w:bookmarkStart w:id="2" w:name="opus_157172"/>
        <w:r>
          <w:rPr>
            <w:color w:val="BD2826"/>
            <w:bdr w:val="none" w:sz="0" w:space="0" w:color="auto"/>
            <w:lang w:val="de" w:eastAsia="de"/>
          </w:rPr>
          <w:t>Morgen, StaRUG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57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RI I" w:history="1">
        <w:bookmarkStart w:id="3" w:name="opus_179641"/>
        <w:r>
          <w:rPr>
            <w:color w:val="BD2826"/>
            <w:bdr w:val="none" w:sz="0" w:space="0" w:color="auto"/>
            <w:lang w:val="de" w:eastAsia="de"/>
          </w:rPr>
          <w:t>Kübler/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HRI I - Handbuch Restrukturierung vor der Insolvenz</w:t>
        </w:r>
      </w:hyperlink>
      <w:bookmarkEnd w:id="3"/>
      <w:hyperlink r:id="rId6" w:anchor="opus_detail_179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üblerHRI II" w:history="1">
        <w:bookmarkStart w:id="4" w:name="opus_179639"/>
        <w:r>
          <w:rPr>
            <w:color w:val="BD2826"/>
            <w:bdr w:val="none" w:sz="0" w:space="0" w:color="auto"/>
            <w:lang w:val="de" w:eastAsia="de"/>
          </w:rPr>
          <w:t>Kübler/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HRI II - Handbuch Restrukturierung in der Insolvenz</w:t>
        </w:r>
      </w:hyperlink>
      <w:bookmarkEnd w:id="4"/>
      <w:hyperlink r:id="rId6" w:anchor="opus_detail_1796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Fritz/Schmittmann" w:history="1">
        <w:bookmarkStart w:id="5" w:name="opus_182789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Schmittmann, SanInsKG</w:t>
        </w:r>
      </w:hyperlink>
      <w:bookmarkEnd w:id="5"/>
      <w:hyperlink r:id="rId6" w:anchor="opus_detail_1827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ork/Schäfer" w:history="1">
        <w:bookmarkStart w:id="6" w:name="opus_170329"/>
        <w:r>
          <w:rPr>
            <w:color w:val="BD2826"/>
            <w:bdr w:val="none" w:sz="0" w:space="0" w:color="auto"/>
            <w:lang w:val="de" w:eastAsia="de"/>
          </w:rPr>
          <w:t>Bork/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GmbHG</w:t>
        </w:r>
      </w:hyperlink>
      <w:bookmarkEnd w:id="6"/>
      <w:hyperlink r:id="rId6" w:anchor="opus_detail_1703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rünkmans" w:history="1">
        <w:bookmarkStart w:id="7" w:name="opus_132315"/>
        <w:r>
          <w:rPr>
            <w:color w:val="BD2826"/>
            <w:bdr w:val="none" w:sz="0" w:space="0" w:color="auto"/>
            <w:lang w:val="de" w:eastAsia="de"/>
          </w:rPr>
          <w:t>Brünkmans/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Thole, Handbuch Insolvenzplan</w:t>
        </w:r>
      </w:hyperlink>
      <w:bookmarkEnd w:id="7"/>
      <w:hyperlink r:id="rId6" w:anchor="opus_detail_132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Vallender" w:history="1">
        <w:bookmarkStart w:id="8" w:name="opus_130356"/>
        <w:r>
          <w:rPr>
            <w:color w:val="BD2826"/>
            <w:bdr w:val="none" w:sz="0" w:space="0" w:color="auto"/>
            <w:lang w:val="de" w:eastAsia="de"/>
          </w:rPr>
          <w:t>Vallender, EuInsVO</w:t>
        </w:r>
      </w:hyperlink>
      <w:bookmarkEnd w:id="8"/>
      <w:hyperlink r:id="rId6" w:anchor="opus_detail_1303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ZimmerInsVV" w:history="1">
        <w:bookmarkStart w:id="9" w:name="opus_155111"/>
        <w:r>
          <w:rPr>
            <w:color w:val="BD2826"/>
            <w:bdr w:val="none" w:sz="0" w:space="0" w:color="auto"/>
            <w:lang w:val="de" w:eastAsia="de"/>
          </w:rPr>
          <w:t>Zimmer, InsVV</w:t>
        </w:r>
      </w:hyperlink>
      <w:bookmarkEnd w:id="9"/>
      <w:hyperlink r:id="rId6" w:anchor="opus_detail_1551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epré" w:history="1">
        <w:bookmarkStart w:id="10" w:name="opus_194244"/>
        <w:r>
          <w:rPr>
            <w:color w:val="BD2826"/>
            <w:bdr w:val="none" w:sz="0" w:space="0" w:color="auto"/>
            <w:lang w:val="de" w:eastAsia="de"/>
          </w:rPr>
          <w:t>Depré, ZVG</w:t>
        </w:r>
      </w:hyperlink>
      <w:bookmarkEnd w:id="10"/>
      <w:hyperlink r:id="rId6" w:anchor="opus_detail_1942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ork/Hölzle" w:history="1">
        <w:bookmarkStart w:id="11" w:name="opus_195402"/>
        <w:r>
          <w:rPr>
            <w:color w:val="BD2826"/>
            <w:bdr w:val="none" w:sz="0" w:space="0" w:color="auto"/>
            <w:lang w:val="de" w:eastAsia="de"/>
          </w:rPr>
          <w:t>Bork/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Hölzle, Handbuch Insolvenzrecht</w:t>
        </w:r>
      </w:hyperlink>
      <w:bookmarkEnd w:id="11"/>
      <w:hyperlink r:id="rId6" w:anchor="opus_detail_195402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ZRI" w:history="1">
        <w:bookmarkStart w:id="12" w:name="opus_156674"/>
        <w:r>
          <w:rPr>
            <w:color w:val="BD2826"/>
            <w:bdr w:val="none" w:sz="0" w:space="0" w:color="auto"/>
            <w:lang w:val="de" w:eastAsia="de"/>
          </w:rPr>
          <w:t>ZRI - Zeitschrift für Restrukturierung und Insolvenz, ab 2021</w:t>
        </w:r>
      </w:hyperlink>
      <w:bookmarkEnd w:id="12"/>
      <w:hyperlink r:id="rId6" w:anchor="opus_detail_156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ZVI" w:history="1">
        <w:bookmarkStart w:id="13" w:name="opus_156672"/>
        <w:r>
          <w:rPr>
            <w:color w:val="BD2826"/>
            <w:bdr w:val="none" w:sz="0" w:space="0" w:color="auto"/>
            <w:lang w:val="de" w:eastAsia="de"/>
          </w:rPr>
          <w:t>ZVI - Zeitschrift für Verbraucher- und Privat-Insolvenzrecht, ab 2000</w:t>
        </w:r>
      </w:hyperlink>
      <w:bookmarkEnd w:id="13"/>
      <w:hyperlink r:id="rId6" w:anchor="opus_detail_156672" w:tooltip="Zur Werksübersicht springen" w:history="1"/>
    </w:p>
    <w:sectPr>
      <w:headerReference w:type="default" r:id="rId20"/>
      <w:footerReference w:type="default" r:id="rId2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FNID0ELVCO">
    <w:name w:val="FNID0ELVCO"/>
    <w:basedOn w:val="DefaultParagraphFont"/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848?opusTitle=K&#252;blerHRI+II" TargetMode="External" /><Relationship Id="rId11" Type="http://schemas.openxmlformats.org/officeDocument/2006/relationships/hyperlink" Target="https://beck-online.beck.de/Werk/18193?opusTitle=Fritz%2fSchmittmann" TargetMode="External" /><Relationship Id="rId12" Type="http://schemas.openxmlformats.org/officeDocument/2006/relationships/hyperlink" Target="https://beck-online.beck.de/Werk/16785?opusTitle=Bork%2fSch&#228;fer" TargetMode="External" /><Relationship Id="rId13" Type="http://schemas.openxmlformats.org/officeDocument/2006/relationships/hyperlink" Target="https://beck-online.beck.de/Werk/12509?opusTitle=Br&#252;nkmans" TargetMode="External" /><Relationship Id="rId14" Type="http://schemas.openxmlformats.org/officeDocument/2006/relationships/hyperlink" Target="https://beck-online.beck.de/Werk/12311?opusTitle=Vallender" TargetMode="External" /><Relationship Id="rId15" Type="http://schemas.openxmlformats.org/officeDocument/2006/relationships/hyperlink" Target="https://beck-online.beck.de/Werk/14249?opusTitle=ZimmerInsVV" TargetMode="External" /><Relationship Id="rId16" Type="http://schemas.openxmlformats.org/officeDocument/2006/relationships/hyperlink" Target="https://beck-online.beck.de/Werk/19804?opusTitle=Depr&#233;" TargetMode="External" /><Relationship Id="rId17" Type="http://schemas.openxmlformats.org/officeDocument/2006/relationships/hyperlink" Target="https://beck-online.beck.de/Werk/19930?opusTitle=Bork%2fH&#246;lzle" TargetMode="External" /><Relationship Id="rId18" Type="http://schemas.openxmlformats.org/officeDocument/2006/relationships/hyperlink" Target="https://beck-online.beck.de/Werk/14533?opusTitle=ZRI" TargetMode="External" /><Relationship Id="rId19" Type="http://schemas.openxmlformats.org/officeDocument/2006/relationships/hyperlink" Target="https://beck-online.beck.de/Werk/14532?opusTitle=ZVI" TargetMode="External" /><Relationship Id="rId2" Type="http://schemas.openxmlformats.org/officeDocument/2006/relationships/webSettings" Target="webSettings.xml" /><Relationship Id="rId20" Type="http://schemas.openxmlformats.org/officeDocument/2006/relationships/header" Target="header1.xml" /><Relationship Id="rId21" Type="http://schemas.openxmlformats.org/officeDocument/2006/relationships/footer" Target="footer1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0083?opusTitle=KP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4628?opusTitle=Graf-Schlicker" TargetMode="External" /><Relationship Id="rId8" Type="http://schemas.openxmlformats.org/officeDocument/2006/relationships/hyperlink" Target="https://beck-online.beck.de/Werk/14629?opusTitle=Morgen%2c+StaRUG" TargetMode="External" /><Relationship Id="rId9" Type="http://schemas.openxmlformats.org/officeDocument/2006/relationships/hyperlink" Target="https://beck-online.beck.de/Werk/17849?opusTitle=HRI+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Insolvenzrecht RWS - beck-online</dc:title>
  <cp:revision>0</cp:revision>
</cp:coreProperties>
</file>