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Vertragsformulare PREMIUM </w:t>
      </w:r>
    </w:p>
    <w:p>
      <w:pPr>
        <w:pStyle w:val="bocenterbokastenh3"/>
        <w:spacing w:before="60" w:after="60" w:line="255" w:lineRule="atLeast"/>
        <w:ind w:left="210" w:right="36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Inhalt</w:t>
      </w:r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34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Werkeübersicht</w:t>
      </w:r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34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Inhaltsübersicht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5" w:history="1">
        <w:r>
          <w:rPr>
            <w:rStyle w:val="divbocenteralinknotbeck-btn"/>
            <w:lang w:val="de" w:eastAsia="de"/>
          </w:rPr>
          <w:t>1. Allgemeines Zivilrecht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6" w:history="1">
        <w:r>
          <w:rPr>
            <w:rStyle w:val="divbocenteralinknotbeck-btn"/>
            <w:lang w:val="de" w:eastAsia="de"/>
          </w:rPr>
          <w:t>2. Schuldrecht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3. Mietrecht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8" w:history="1">
        <w:r>
          <w:rPr>
            <w:rStyle w:val="divbocenteralinknotbeck-btn"/>
            <w:lang w:val="de" w:eastAsia="de"/>
          </w:rPr>
          <w:t>4. Arbeitsrecht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9" w:history="1">
        <w:r>
          <w:rPr>
            <w:rStyle w:val="divbocenteralinknotbeck-btn"/>
            <w:lang w:val="de" w:eastAsia="de"/>
          </w:rPr>
          <w:t>5. Bau- und Werkvertragsrecht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6. Immobilienrecht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7. Familienrecht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2" w:history="1">
        <w:r>
          <w:rPr>
            <w:rStyle w:val="divbocenteralinknotbeck-btn"/>
            <w:lang w:val="de" w:eastAsia="de"/>
          </w:rPr>
          <w:t>8. Erbrecht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3" w:history="1">
        <w:r>
          <w:rPr>
            <w:rStyle w:val="divbocenteralinknotbeck-btn"/>
            <w:lang w:val="de" w:eastAsia="de"/>
          </w:rPr>
          <w:t>9. Handelsrecht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4" w:history="1">
        <w:r>
          <w:rPr>
            <w:rStyle w:val="divbocenteralinknotbeck-btn"/>
            <w:lang w:val="de" w:eastAsia="de"/>
          </w:rPr>
          <w:t>10. Gesellschaftsrecht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5" w:history="1">
        <w:r>
          <w:rPr>
            <w:rStyle w:val="divbocenteralinknotbeck-btn"/>
            <w:lang w:val="de" w:eastAsia="de"/>
          </w:rPr>
          <w:t>11. Bank- und Kapitalmarktrecht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6" w:history="1">
        <w:r>
          <w:rPr>
            <w:rStyle w:val="divbocenteralinknotbeck-btn"/>
            <w:lang w:val="de" w:eastAsia="de"/>
          </w:rPr>
          <w:t>12. Gewerblicher Rechtsschutz und Urheberrecht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7" w:history="1">
        <w:r>
          <w:rPr>
            <w:rStyle w:val="divbocenteralinknotbeck-btn"/>
            <w:lang w:val="de" w:eastAsia="de"/>
          </w:rPr>
          <w:t>13. IT- und Datenschutzrecht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345"/>
        <w:rPr>
          <w:lang w:val="de" w:eastAsia="de"/>
        </w:rPr>
      </w:pPr>
      <w:hyperlink r:id="rId18" w:history="1">
        <w:r>
          <w:rPr>
            <w:rStyle w:val="divbocenteralinknotbeck-btn"/>
            <w:lang w:val="de" w:eastAsia="de"/>
          </w:rPr>
          <w:t>14. Medizinrecht</w:t>
        </w:r>
      </w:hyperlink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hitsred">
    <w:name w:val="hitsred"/>
    <w:basedOn w:val="Normal"/>
    <w:rPr>
      <w:color w:va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Dokument?vpath=bibdata/form/VerForPREM_1/cont/VerForPREM.gl6.htm" TargetMode="External" /><Relationship Id="rId11" Type="http://schemas.openxmlformats.org/officeDocument/2006/relationships/hyperlink" Target="https://beck-online.beck.de/Dokument?vpath=bibdata/form/VerForPREM_1/cont/VerForPREM.gl7.htm" TargetMode="External" /><Relationship Id="rId12" Type="http://schemas.openxmlformats.org/officeDocument/2006/relationships/hyperlink" Target="https://beck-online.beck.de/Dokument?vpath=bibdata/form/VerForPREM_1/cont/VerForPREM.gl8.htm" TargetMode="External" /><Relationship Id="rId13" Type="http://schemas.openxmlformats.org/officeDocument/2006/relationships/hyperlink" Target="https://beck-online.beck.de/Dokument?vpath=bibdata/form/VerForPREM_1/cont/VerForPREM.gl9.htm" TargetMode="External" /><Relationship Id="rId14" Type="http://schemas.openxmlformats.org/officeDocument/2006/relationships/hyperlink" Target="https://beck-online.beck.de/Dokument?vpath=bibdata/form/VerForPREM_1/cont/VerForPREM.gl10.htm" TargetMode="External" /><Relationship Id="rId15" Type="http://schemas.openxmlformats.org/officeDocument/2006/relationships/hyperlink" Target="https://beck-online.beck.de/Dokument?vpath=bibdata/form/VerForPREM_1/cont/VerForPREM.gl11.htm" TargetMode="External" /><Relationship Id="rId16" Type="http://schemas.openxmlformats.org/officeDocument/2006/relationships/hyperlink" Target="https://beck-online.beck.de/Dokument?vpath=bibdata/form/VerForPREM_1/cont/VerForPREM.gl12.htm" TargetMode="External" /><Relationship Id="rId17" Type="http://schemas.openxmlformats.org/officeDocument/2006/relationships/hyperlink" Target="https://beck-online.beck.de/Dokument?vpath=bibdata/form/VerForPREM_1/cont/VerForPREM.gl13.htm" TargetMode="External" /><Relationship Id="rId18" Type="http://schemas.openxmlformats.org/officeDocument/2006/relationships/hyperlink" Target="https://beck-online.beck.de/Dokument?vpath=bibdata/form/VerForPREM_1/cont/VerForPREM.gl14.htm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Dokument?vpath=bibdata/form/VerForPREM_1/cont/VerForPREM.gl1.htm" TargetMode="External" /><Relationship Id="rId6" Type="http://schemas.openxmlformats.org/officeDocument/2006/relationships/hyperlink" Target="https://beck-online.beck.de/Dokument?vpath=bibdata/form/VerForPREM_1/cont/VerForPREM.gl2.htm" TargetMode="External" /><Relationship Id="rId7" Type="http://schemas.openxmlformats.org/officeDocument/2006/relationships/hyperlink" Target="https://beck-online.beck.de/Dokument?vpath=bibdata/form/VerForPREM_1/cont/VerForPREM.gl3.htm" TargetMode="External" /><Relationship Id="rId8" Type="http://schemas.openxmlformats.org/officeDocument/2006/relationships/hyperlink" Target="https://beck-online.beck.de/Dokument?vpath=bibdata/form/VerForPREM_1/cont/VerForPREM.gl4.htm" TargetMode="External" /><Relationship Id="rId9" Type="http://schemas.openxmlformats.org/officeDocument/2006/relationships/hyperlink" Target="https://beck-online.beck.de/Dokument?vpath=bibdata/form/VerForPREM_1/cont/VerForPREM.gl5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Vertragsformulare PREMIUM - beck-online</dc:title>
  <cp:revision>0</cp:revision>
</cp:coreProperties>
</file>