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Landesrecht Niedersachsen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VwGO" w:history="1">
        <w:bookmarkStart w:id="0" w:name="opus_19534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0"/>
      <w:hyperlink r:id="rId6" w:anchor="opus_detail_1953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wVfG" w:history="1">
        <w:bookmarkStart w:id="1" w:name="opus_195311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"/>
      <w:hyperlink r:id="rId6" w:anchor="opus_detail_19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Hartmann/Mann/Mehde" w:history="1">
        <w:bookmarkStart w:id="2" w:name="opus_178839"/>
        <w:r>
          <w:rPr>
            <w:color w:val="BD2826"/>
            <w:bdr w:val="none" w:sz="0" w:space="0" w:color="auto"/>
            <w:lang w:val="de" w:eastAsia="de"/>
          </w:rPr>
          <w:t>Hartmann/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Mehde, Landesrecht Niedersachsen</w:t>
        </w:r>
      </w:hyperlink>
      <w:bookmarkEnd w:id="2"/>
      <w:hyperlink r:id="rId6" w:anchor="opus_detail_17883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Kommunalrecht und 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KommR Niedersachsen" w:history="1">
        <w:bookmarkStart w:id="3" w:name="opus_193521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3"/>
      <w:hyperlink r:id="rId6" w:anchor="opus_detail_193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Christ" w:history="1">
        <w:bookmarkStart w:id="4" w:name="opus_170165"/>
        <w:r>
          <w:rPr>
            <w:color w:val="BD2826"/>
            <w:bdr w:val="none" w:sz="0" w:space="0" w:color="auto"/>
            <w:lang w:val="de" w:eastAsia="de"/>
          </w:rPr>
          <w:t>Christ/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Oebbecke, Handbuch Kommunalabgabenrecht</w:t>
        </w:r>
      </w:hyperlink>
      <w:bookmarkEnd w:id="4"/>
      <w:hyperlink r:id="rId6" w:anchor="opus_detail_1701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Epping/Butzer" w:history="1">
        <w:bookmarkStart w:id="5" w:name="opus_154054"/>
        <w:r>
          <w:rPr>
            <w:color w:val="BD2826"/>
            <w:bdr w:val="none" w:sz="0" w:space="0" w:color="auto"/>
            <w:lang w:val="de" w:eastAsia="de"/>
          </w:rPr>
          <w:t>Butzer/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Brosius-Gersdorf/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Rademacher/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Waechter, Hannoverscher Kommentar zur Niedersächsischen Verfassung</w:t>
        </w:r>
      </w:hyperlink>
      <w:bookmarkEnd w:id="5"/>
      <w:hyperlink r:id="rId6" w:anchor="opus_detail_154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rnBrüning" w:history="1">
        <w:bookmarkStart w:id="6" w:name="opus_117817"/>
        <w:r>
          <w:rPr>
            <w:color w:val="BD2826"/>
            <w:bdr w:val="none" w:sz="0" w:space="0" w:color="auto"/>
            <w:lang w:val="de" w:eastAsia="de"/>
          </w:rPr>
          <w:t>Gern/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Brüning, Deutsches Kommunalrecht</w:t>
        </w:r>
      </w:hyperlink>
      <w:bookmarkEnd w:id="6"/>
      <w:hyperlink r:id="rId6" w:anchor="opus_detail_1178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Baurecht, Straßen- und Wegerecht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BauO Nds" w:history="1">
        <w:bookmarkStart w:id="7" w:name="opus_190582"/>
        <w:r>
          <w:rPr>
            <w:color w:val="BD2826"/>
            <w:bdr w:val="none" w:sz="0" w:space="0" w:color="auto"/>
            <w:lang w:val="de" w:eastAsia="de"/>
          </w:rPr>
          <w:t>BeckOK Bauordnungsrecht Niedersachsen,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</w:t>
        </w:r>
      </w:hyperlink>
      <w:bookmarkEnd w:id="7"/>
      <w:hyperlink r:id="rId6" w:anchor="opus_detail_190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roße-Suchsdorf" w:history="1">
        <w:bookmarkStart w:id="8" w:name="opus_127651"/>
        <w:r>
          <w:rPr>
            <w:color w:val="BD2826"/>
            <w:bdr w:val="none" w:sz="0" w:space="0" w:color="auto"/>
            <w:lang w:val="de" w:eastAsia="de"/>
          </w:rPr>
          <w:t>Große-Suchsdorf, Niedersächsische Bauordnung</w:t>
        </w:r>
      </w:hyperlink>
      <w:bookmarkEnd w:id="8"/>
      <w:hyperlink r:id="rId6" w:anchor="opus_detail_127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Grziwotz" w:history="1">
        <w:bookmarkStart w:id="9" w:name="opus_132566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9"/>
      <w:hyperlink r:id="rId6" w:anchor="opus_detail_132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artin" w:history="1">
        <w:bookmarkStart w:id="10" w:name="opus_165950"/>
        <w:r>
          <w:rPr>
            <w:color w:val="BD2826"/>
            <w:bdr w:val="none" w:sz="0" w:space="0" w:color="auto"/>
            <w:lang w:val="de" w:eastAsia="de"/>
          </w:rPr>
          <w:t>Martin/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Krautzberger, Denkmalschutz und Denkmalpflege</w:t>
        </w:r>
      </w:hyperlink>
      <w:bookmarkEnd w:id="10"/>
      <w:hyperlink r:id="rId6" w:anchor="opus_detail_165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äfer NNachbG" w:history="1">
        <w:bookmarkStart w:id="11" w:name="opus_159664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Pautsch, Niedersächsisches Nachbarrechtsgesetz</w:t>
        </w:r>
      </w:hyperlink>
      <w:bookmarkEnd w:id="11"/>
      <w:hyperlink r:id="rId6" w:anchor="opus_detail_1596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altz/Wiechert" w:history="1">
        <w:bookmarkStart w:id="12" w:name="opus_117071"/>
        <w:r>
          <w:rPr>
            <w:color w:val="BD2826"/>
            <w:bdr w:val="none" w:sz="0" w:space="0" w:color="auto"/>
            <w:lang w:val="de" w:eastAsia="de"/>
          </w:rPr>
          <w:t>Schmaltz/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Wiechert, Niedersächsisches Denkmalschutzgesetz</w:t>
        </w:r>
      </w:hyperlink>
      <w:bookmarkEnd w:id="12"/>
      <w:hyperlink r:id="rId6" w:anchor="opus_detail_1170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45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Polizei- und Versammlungsrecht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9" w:tgtFrame="_self" w:tooltip="BeckOK PolR Nds" w:history="1">
        <w:bookmarkStart w:id="13" w:name="opus_183029"/>
        <w:r>
          <w:rPr>
            <w:color w:val="BD2826"/>
            <w:bdr w:val="none" w:sz="0" w:space="0" w:color="auto"/>
            <w:lang w:val="de" w:eastAsia="de"/>
          </w:rPr>
          <w:t>BeckOK Polizei- und Ordnungsrecht Niedersachsen, Möstl/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Weiner</w:t>
        </w:r>
      </w:hyperlink>
      <w:bookmarkEnd w:id="13"/>
      <w:hyperlink r:id="rId6" w:anchor="opus_detail_183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0" w:tgtFrame="_self" w:tooltip="Lisken" w:history="1">
        <w:bookmarkStart w:id="14" w:name="opus_156088"/>
        <w:r>
          <w:rPr>
            <w:color w:val="BD2826"/>
            <w:bdr w:val="none" w:sz="0" w:space="0" w:color="auto"/>
            <w:lang w:val="de" w:eastAsia="de"/>
          </w:rPr>
          <w:t>Lisken/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Denninger, Handbuch des Polizeirechts</w:t>
        </w:r>
      </w:hyperlink>
      <w:bookmarkEnd w:id="14"/>
      <w:hyperlink r:id="rId6" w:anchor="opus_detail_156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1" w:tgtFrame="_self" w:tooltip="Peters/Janz" w:history="1">
        <w:bookmarkStart w:id="15" w:name="opus_155262"/>
        <w:r>
          <w:rPr>
            <w:color w:val="BD2826"/>
            <w:bdr w:val="none" w:sz="0" w:space="0" w:color="auto"/>
            <w:lang w:val="de" w:eastAsia="de"/>
          </w:rPr>
          <w:t>Peters/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Janz, Handbuch Versammlungsrecht</w:t>
        </w:r>
      </w:hyperlink>
      <w:bookmarkEnd w:id="15"/>
      <w:hyperlink r:id="rId6" w:anchor="opus_detail_1552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Weiteres 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2" w:tgtFrame="_self" w:tooltip="BeckOK BeamtenR Nds" w:history="1">
        <w:bookmarkStart w:id="16" w:name="opus_195840"/>
        <w:r>
          <w:rPr>
            <w:color w:val="BD2826"/>
            <w:bdr w:val="none" w:sz="0" w:space="0" w:color="auto"/>
            <w:lang w:val="de" w:eastAsia="de"/>
          </w:rPr>
          <w:t>BeckOK Beamtenrecht Niedersachsen,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Neuhäuser</w:t>
        </w:r>
      </w:hyperlink>
      <w:bookmarkEnd w:id="16"/>
      <w:hyperlink r:id="rId6" w:anchor="opus_detail_195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3" w:tgtFrame="_self" w:tooltip="BeckOK HochschulR Niedersachsen" w:history="1">
        <w:bookmarkStart w:id="17" w:name="opus_193696"/>
        <w:r>
          <w:rPr>
            <w:color w:val="BD2826"/>
            <w:bdr w:val="none" w:sz="0" w:space="0" w:color="auto"/>
            <w:lang w:val="de" w:eastAsia="de"/>
          </w:rPr>
          <w:t>BeckOK Hochschulrecht Niedersachsen, von Coelln/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17"/>
      <w:hyperlink r:id="rId6" w:anchor="opus_detail_193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4" w:tgtFrame="_self" w:tooltip="Reffken/Elsner, Niedersächsisches Wassergesetz" w:history="1">
        <w:bookmarkStart w:id="18" w:name="opus_117553"/>
        <w:r>
          <w:rPr>
            <w:color w:val="BD2826"/>
            <w:bdr w:val="none" w:sz="0" w:space="0" w:color="auto"/>
            <w:lang w:val="de" w:eastAsia="de"/>
          </w:rPr>
          <w:t>Reffken/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Elsner, Niedersächsisches Wassergesetz</w:t>
        </w:r>
      </w:hyperlink>
      <w:bookmarkEnd w:id="18"/>
      <w:hyperlink r:id="rId6" w:anchor="opus_detail_117553" w:tooltip="Zur Werksübersicht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Rechtsprechung zum Landesrecht Niedersachsen" w:history="1">
        <w:bookmarkStart w:id="19" w:name="opus_116790"/>
        <w:r>
          <w:rPr>
            <w:color w:val="BD2826"/>
            <w:bdr w:val="none" w:sz="0" w:space="0" w:color="auto"/>
            <w:lang w:val="de" w:eastAsia="de"/>
          </w:rPr>
          <w:t>Rechtsprechung des Niedersächsischen Staatsgerichtshof, des Niedersächsischen Oberverwaltungsgerichts und der Verwaltungsgerichte mit landesrechtlichem Bezug</w:t>
        </w:r>
      </w:hyperlink>
      <w:bookmarkEnd w:id="19"/>
      <w:hyperlink r:id="rId6" w:anchor="opus_detail_1167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andesrecht Niedersachsen" w:history="1">
        <w:bookmarkStart w:id="20" w:name="opus_123252"/>
        <w:r>
          <w:rPr>
            <w:color w:val="BD2826"/>
            <w:bdr w:val="none" w:sz="0" w:space="0" w:color="auto"/>
            <w:lang w:val="de" w:eastAsia="de"/>
          </w:rPr>
          <w:t>Landesrecht Niedersachsen</w:t>
        </w:r>
      </w:hyperlink>
      <w:bookmarkEnd w:id="20"/>
      <w:hyperlink r:id="rId6" w:anchor="opus_detail_1232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11633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116339" w:tooltip="Zur Werksübersicht springen" w:history="1"/>
    </w:p>
    <w:sectPr>
      <w:headerReference w:type="default" r:id="rId28"/>
      <w:footerReference w:type="default" r:id="rId2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09:10 -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744?opusTitle=Christ" TargetMode="External" /><Relationship Id="rId11" Type="http://schemas.openxmlformats.org/officeDocument/2006/relationships/hyperlink" Target="https://beck-online.beck.de/Werk/14122?opusTitle=Epping%2fButzer" TargetMode="External" /><Relationship Id="rId12" Type="http://schemas.openxmlformats.org/officeDocument/2006/relationships/hyperlink" Target="https://beck-online.beck.de/Werk/9440?opusTitle=GernBr&#252;ning" TargetMode="External" /><Relationship Id="rId13" Type="http://schemas.openxmlformats.org/officeDocument/2006/relationships/hyperlink" Target="https://beck-online.beck.de/Werk/18638?opusTitle=BeckOK+BauO+Nds" TargetMode="External" /><Relationship Id="rId14" Type="http://schemas.openxmlformats.org/officeDocument/2006/relationships/hyperlink" Target="https://beck-online.beck.de/Werk/12058?opusTitle=Gro&#223;e-Suchsdorf" TargetMode="External" /><Relationship Id="rId15" Type="http://schemas.openxmlformats.org/officeDocument/2006/relationships/hyperlink" Target="https://beck-online.beck.de/Werk/12549?opusTitle=Grziwotz" TargetMode="External" /><Relationship Id="rId16" Type="http://schemas.openxmlformats.org/officeDocument/2006/relationships/hyperlink" Target="https://beck-online.beck.de/Werk/15469?opusTitle=Martin" TargetMode="External" /><Relationship Id="rId17" Type="http://schemas.openxmlformats.org/officeDocument/2006/relationships/hyperlink" Target="https://beck-online.beck.de/Werk/14765?opusTitle=Sch&#228;fer+NNachbG" TargetMode="External" /><Relationship Id="rId18" Type="http://schemas.openxmlformats.org/officeDocument/2006/relationships/hyperlink" Target="https://beck-online.beck.de/Werk/10085?opusTitle=Schmaltz%2fWiechert" TargetMode="External" /><Relationship Id="rId19" Type="http://schemas.openxmlformats.org/officeDocument/2006/relationships/hyperlink" Target="https://beck-online.beck.de/Werk/18217?opusTitle=BeckOK+PolR+Nd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436?opusTitle=Lisken" TargetMode="External" /><Relationship Id="rId21" Type="http://schemas.openxmlformats.org/officeDocument/2006/relationships/hyperlink" Target="https://beck-online.beck.de/Werk/14271?opusTitle=Peters%2fJanz" TargetMode="External" /><Relationship Id="rId22" Type="http://schemas.openxmlformats.org/officeDocument/2006/relationships/hyperlink" Target="https://beck-online.beck.de/Werk/19986?opusTitle=BeckOK+BeamtenR+Nds" TargetMode="External" /><Relationship Id="rId23" Type="http://schemas.openxmlformats.org/officeDocument/2006/relationships/hyperlink" Target="https://beck-online.beck.de/Werk/19752?opusTitle=BeckOK+HochschulR+Niedersachsen" TargetMode="External" /><Relationship Id="rId24" Type="http://schemas.openxmlformats.org/officeDocument/2006/relationships/hyperlink" Target="https://beck-online.beck.de/Werk/10150?opusTitle=Reffken%2fElsner%2c+Nieders&#228;chsisches+Wassergesetz" TargetMode="External" /><Relationship Id="rId25" Type="http://schemas.openxmlformats.org/officeDocument/2006/relationships/hyperlink" Target="https://beck-online.beck.de/?typ=searchlink&amp;hitlisthead=Rechtsprechung des Staatsgerichtshofs, des Oberverwaltungsgerichts und der Verwaltungsgerichte mit landesrechtlichem Bezug&amp;query=spubtyp0:ent+preismodul:BOLRNDSP&amp;rbsort=date" TargetMode="External" /><Relationship Id="rId26" Type="http://schemas.openxmlformats.org/officeDocument/2006/relationships/hyperlink" Target="https://beck-online.beck.de/Sammlungen/123252?cat=coll&amp;xml=gesetze%2FBGD&amp;coll=Landesrecht Niedersachsen" TargetMode="External" /><Relationship Id="rId27" Type="http://schemas.openxmlformats.org/officeDocument/2006/relationships/hyperlink" Target="https://beck-online.beck.de/Sammlungen/116339?cat=coll&amp;xml=gesetze%2Fbund&amp;coll=Wichtigste Normen %28rechtsgebiets&#252;bergreifend%29&amp;opusTitle=WN" TargetMode="External" /><Relationship Id="rId28" Type="http://schemas.openxmlformats.org/officeDocument/2006/relationships/header" Target="header1.xml" /><Relationship Id="rId29" Type="http://schemas.openxmlformats.org/officeDocument/2006/relationships/footer" Target="footer1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numbering" Target="numbering.xml" /><Relationship Id="rId32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922?opusTitle=BeckOK+VwGO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1?opusTitle=BeckOK+VwVfG" TargetMode="External" /><Relationship Id="rId8" Type="http://schemas.openxmlformats.org/officeDocument/2006/relationships/hyperlink" Target="https://beck-online.beck.de/Werk/17771?opusTitle=Hartmann%2fMann%2fMehde" TargetMode="External" /><Relationship Id="rId9" Type="http://schemas.openxmlformats.org/officeDocument/2006/relationships/hyperlink" Target="https://beck-online.beck.de/Werk/19727?opusTitle=BeckOK+KommR+Niedersachs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Landesrecht Niedersachsen PLUS - beck-online</dc:title>
  <cp:revision>0</cp:revision>
</cp:coreProperties>
</file>